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4C79F" w14:textId="1439C170" w:rsidR="0050417E" w:rsidRDefault="0050417E" w:rsidP="0050417E">
      <w:pPr>
        <w:spacing w:after="0"/>
        <w:jc w:val="center"/>
        <w:rPr>
          <w:b/>
        </w:rPr>
      </w:pPr>
    </w:p>
    <w:p w14:paraId="023AEAC0" w14:textId="77777777" w:rsidR="000A0958" w:rsidRDefault="000A0958" w:rsidP="007C5FEB">
      <w:pPr>
        <w:spacing w:after="0"/>
        <w:jc w:val="center"/>
        <w:rPr>
          <w:b/>
        </w:rPr>
      </w:pPr>
    </w:p>
    <w:p w14:paraId="5846128F" w14:textId="4DC83493" w:rsidR="00AF2E21" w:rsidRPr="00AF2E21" w:rsidRDefault="00AF2E21" w:rsidP="00AF2E21">
      <w:pPr>
        <w:widowControl w:val="0"/>
        <w:autoSpaceDE w:val="0"/>
        <w:autoSpaceDN w:val="0"/>
        <w:adjustRightInd w:val="0"/>
        <w:spacing w:before="34" w:after="0" w:afterAutospacing="1" w:line="240" w:lineRule="auto"/>
        <w:ind w:left="127"/>
        <w:jc w:val="center"/>
        <w:rPr>
          <w:rFonts w:ascii="Trebuchet MS" w:eastAsia="Calibri" w:hAnsi="Trebuchet MS" w:cs="Trebuchet MS"/>
          <w:sz w:val="20"/>
          <w:szCs w:val="20"/>
        </w:rPr>
      </w:pPr>
      <w:r w:rsidRPr="00AF2E21">
        <w:rPr>
          <w:rFonts w:ascii="Trebuchet MS" w:eastAsia="Calibri" w:hAnsi="Trebuchet MS" w:cs="Trebuchet MS"/>
          <w:sz w:val="20"/>
          <w:szCs w:val="20"/>
        </w:rPr>
        <w:t>INFORMAÇÃO — PROVA DE EQUIVALÊNCIA À FREQUÊNCIA</w:t>
      </w:r>
    </w:p>
    <w:p w14:paraId="1342E7F8" w14:textId="6B9BA9A6" w:rsidR="00AF2E21" w:rsidRPr="00AF2E21" w:rsidRDefault="00AF2E21" w:rsidP="00AF2E21">
      <w:pPr>
        <w:widowControl w:val="0"/>
        <w:autoSpaceDE w:val="0"/>
        <w:autoSpaceDN w:val="0"/>
        <w:adjustRightInd w:val="0"/>
        <w:spacing w:before="34" w:after="0" w:afterAutospacing="1" w:line="240" w:lineRule="auto"/>
        <w:ind w:left="127"/>
        <w:rPr>
          <w:rFonts w:ascii="Trebuchet MS" w:eastAsia="Calibri" w:hAnsi="Trebuchet MS" w:cs="Trebuchet MS"/>
          <w:b/>
          <w:bCs/>
          <w:sz w:val="20"/>
          <w:szCs w:val="20"/>
          <w:u w:val="single"/>
        </w:rPr>
      </w:pPr>
      <w:r>
        <w:rPr>
          <w:rFonts w:ascii="Trebuchet MS" w:eastAsia="Calibri" w:hAnsi="Trebuchet MS" w:cs="Trebuchet MS"/>
          <w:b/>
          <w:bCs/>
          <w:sz w:val="30"/>
          <w:szCs w:val="30"/>
          <w:u w:val="single"/>
        </w:rPr>
        <w:t>Geografia</w:t>
      </w:r>
      <w:r w:rsidRPr="00AF2E21">
        <w:rPr>
          <w:rFonts w:ascii="Trebuchet MS" w:eastAsia="Calibri" w:hAnsi="Trebuchet MS" w:cs="Trebuchet MS"/>
          <w:b/>
          <w:bCs/>
          <w:sz w:val="30"/>
          <w:szCs w:val="30"/>
          <w:u w:val="single"/>
        </w:rPr>
        <w:t xml:space="preserve">                                                                    </w:t>
      </w:r>
      <w:r>
        <w:rPr>
          <w:rFonts w:ascii="Trebuchet MS" w:eastAsia="Calibri" w:hAnsi="Trebuchet MS" w:cs="Trebuchet MS"/>
          <w:b/>
          <w:bCs/>
          <w:sz w:val="20"/>
          <w:szCs w:val="20"/>
          <w:u w:val="single"/>
        </w:rPr>
        <w:t>maio de 2019</w:t>
      </w:r>
    </w:p>
    <w:p w14:paraId="08C9DDC7" w14:textId="7F5A8AA3" w:rsidR="00AF2E21" w:rsidRPr="00AF2E21" w:rsidRDefault="00AF2E21" w:rsidP="00AF2E21">
      <w:pPr>
        <w:widowControl w:val="0"/>
        <w:autoSpaceDE w:val="0"/>
        <w:autoSpaceDN w:val="0"/>
        <w:adjustRightInd w:val="0"/>
        <w:spacing w:after="0" w:afterAutospacing="1" w:line="240" w:lineRule="auto"/>
        <w:rPr>
          <w:rFonts w:ascii="Trebuchet MS" w:eastAsia="Calibri" w:hAnsi="Trebuchet MS" w:cs="Trebuchet MS"/>
          <w:b/>
          <w:bCs/>
          <w:color w:val="363435"/>
          <w:sz w:val="20"/>
          <w:szCs w:val="20"/>
        </w:rPr>
      </w:pPr>
      <w:r w:rsidRPr="00AF2E21">
        <w:rPr>
          <w:rFonts w:ascii="Calibri" w:eastAsia="Calibri" w:hAnsi="Calibri" w:cs="Times New Roman"/>
          <w:noProof/>
          <w:lang w:eastAsia="pt-PT"/>
        </w:rPr>
        <mc:AlternateContent>
          <mc:Choice Requires="wps">
            <w:drawing>
              <wp:anchor distT="0" distB="0" distL="114300" distR="114300" simplePos="0" relativeHeight="251660288" behindDoc="1" locked="0" layoutInCell="0" allowOverlap="1" wp14:anchorId="5BD1E151" wp14:editId="1DBDD2D8">
                <wp:simplePos x="0" y="0"/>
                <wp:positionH relativeFrom="page">
                  <wp:posOffset>1079500</wp:posOffset>
                </wp:positionH>
                <wp:positionV relativeFrom="paragraph">
                  <wp:posOffset>229235</wp:posOffset>
                </wp:positionV>
                <wp:extent cx="5760085" cy="0"/>
                <wp:effectExtent l="12700" t="11430" r="8890" b="7620"/>
                <wp:wrapNone/>
                <wp:docPr id="6"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0"/>
                        </a:xfrm>
                        <a:custGeom>
                          <a:avLst/>
                          <a:gdLst>
                            <a:gd name="T0" fmla="*/ 0 w 9071"/>
                            <a:gd name="T1" fmla="*/ 9070 w 9071"/>
                          </a:gdLst>
                          <a:ahLst/>
                          <a:cxnLst>
                            <a:cxn ang="0">
                              <a:pos x="T0" y="0"/>
                            </a:cxn>
                            <a:cxn ang="0">
                              <a:pos x="T1" y="0"/>
                            </a:cxn>
                          </a:cxnLst>
                          <a:rect l="0" t="0" r="r" b="b"/>
                          <a:pathLst>
                            <a:path w="9071">
                              <a:moveTo>
                                <a:pt x="0" y="0"/>
                              </a:moveTo>
                              <a:lnTo>
                                <a:pt x="9070" y="0"/>
                              </a:lnTo>
                            </a:path>
                          </a:pathLst>
                        </a:custGeom>
                        <a:noFill/>
                        <a:ln w="6350">
                          <a:solidFill>
                            <a:srgbClr val="363435"/>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polyline w14:anchorId="4E26F6DD" id="Forma livre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pt,18.05pt,538.5pt,18.05pt" coordsize="9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" o:allowincell="f" filled="f" strokecolor="#363435" strokeweight=".5pt">
                <v:stroke dashstyle="dash"/>
                <v:path arrowok="t" o:connecttype="custom" o:connectlocs="0,0;5759450,0" o:connectangles="0,0"/>
                <w10:wrap anchorx="page"/>
              </v:polyline>
            </w:pict>
          </mc:Fallback>
        </mc:AlternateContent>
      </w:r>
      <w:r w:rsidRPr="00AF2E21">
        <w:rPr>
          <w:rFonts w:ascii="Trebuchet MS" w:eastAsia="Calibri" w:hAnsi="Trebuchet MS" w:cs="Trebuchet MS"/>
          <w:b/>
          <w:bCs/>
          <w:color w:val="363435"/>
          <w:sz w:val="20"/>
          <w:szCs w:val="20"/>
        </w:rPr>
        <w:t xml:space="preserve">Prova </w:t>
      </w:r>
      <w:r w:rsidRPr="00AF2E21">
        <w:rPr>
          <w:rFonts w:ascii="Trebuchet MS" w:eastAsia="Calibri" w:hAnsi="Trebuchet MS" w:cs="Trebuchet MS"/>
          <w:b/>
          <w:bCs/>
          <w:sz w:val="20"/>
          <w:szCs w:val="20"/>
        </w:rPr>
        <w:t>1</w:t>
      </w:r>
      <w:r>
        <w:rPr>
          <w:rFonts w:ascii="Trebuchet MS" w:eastAsia="Calibri" w:hAnsi="Trebuchet MS" w:cs="Trebuchet MS"/>
          <w:b/>
          <w:bCs/>
          <w:sz w:val="20"/>
          <w:szCs w:val="20"/>
        </w:rPr>
        <w:t>8</w:t>
      </w:r>
      <w:r w:rsidRPr="00AF2E21">
        <w:rPr>
          <w:rFonts w:ascii="Trebuchet MS" w:eastAsia="Calibri" w:hAnsi="Trebuchet MS" w:cs="Trebuchet MS"/>
          <w:b/>
          <w:bCs/>
          <w:color w:val="363435"/>
          <w:sz w:val="20"/>
          <w:szCs w:val="20"/>
        </w:rPr>
        <w:t xml:space="preserve"> | 201</w:t>
      </w:r>
      <w:r>
        <w:rPr>
          <w:rFonts w:ascii="Trebuchet MS" w:eastAsia="Calibri" w:hAnsi="Trebuchet MS" w:cs="Trebuchet MS"/>
          <w:b/>
          <w:bCs/>
          <w:color w:val="363435"/>
          <w:sz w:val="20"/>
          <w:szCs w:val="20"/>
        </w:rPr>
        <w:t>9</w:t>
      </w:r>
    </w:p>
    <w:p w14:paraId="156D46E5" w14:textId="77777777" w:rsidR="00AF2E21" w:rsidRPr="00AF2E21" w:rsidRDefault="00AF2E21" w:rsidP="00AF2E21">
      <w:pPr>
        <w:widowControl w:val="0"/>
        <w:autoSpaceDE w:val="0"/>
        <w:autoSpaceDN w:val="0"/>
        <w:adjustRightInd w:val="0"/>
        <w:spacing w:after="0" w:line="240" w:lineRule="auto"/>
        <w:ind w:left="130"/>
        <w:rPr>
          <w:rFonts w:ascii="Trebuchet MS" w:eastAsia="Times New Roman" w:hAnsi="Trebuchet MS" w:cs="Trebuchet MS"/>
          <w:b/>
          <w:bCs/>
          <w:color w:val="363435"/>
          <w:sz w:val="20"/>
          <w:szCs w:val="20"/>
          <w:lang w:eastAsia="pt-PT"/>
        </w:rPr>
      </w:pPr>
      <w:r w:rsidRPr="00AF2E21">
        <w:rPr>
          <w:rFonts w:ascii="Trebuchet MS" w:eastAsia="Times New Roman" w:hAnsi="Trebuchet MS" w:cs="Trebuchet MS"/>
          <w:b/>
          <w:bCs/>
          <w:color w:val="363435"/>
          <w:sz w:val="20"/>
          <w:szCs w:val="20"/>
          <w:lang w:eastAsia="pt-PT"/>
        </w:rPr>
        <w:t>Portaria n.º 102/2016, de 18 de outubro</w:t>
      </w:r>
    </w:p>
    <w:p w14:paraId="1C457AFD" w14:textId="220E0C2E" w:rsidR="00AF2E21" w:rsidRDefault="00AF2E21" w:rsidP="00AF2E21">
      <w:pPr>
        <w:widowControl w:val="0"/>
        <w:autoSpaceDE w:val="0"/>
        <w:autoSpaceDN w:val="0"/>
        <w:adjustRightInd w:val="0"/>
        <w:spacing w:after="0" w:line="240" w:lineRule="auto"/>
        <w:ind w:left="130"/>
        <w:rPr>
          <w:rFonts w:ascii="Trebuchet MS" w:eastAsia="Times New Roman" w:hAnsi="Trebuchet MS" w:cs="Trebuchet MS"/>
          <w:b/>
          <w:bCs/>
          <w:color w:val="363435"/>
          <w:sz w:val="20"/>
          <w:szCs w:val="20"/>
          <w:lang w:eastAsia="pt-PT"/>
        </w:rPr>
      </w:pPr>
      <w:r w:rsidRPr="00AF2E21">
        <w:rPr>
          <w:rFonts w:ascii="Trebuchet MS" w:eastAsia="Times New Roman" w:hAnsi="Trebuchet MS" w:cs="Trebuchet MS"/>
          <w:b/>
          <w:bCs/>
          <w:color w:val="363435"/>
          <w:sz w:val="20"/>
          <w:szCs w:val="20"/>
          <w:lang w:eastAsia="pt-PT"/>
        </w:rPr>
        <w:t>Despacho Normativo n.º 3-A</w:t>
      </w:r>
      <w:r w:rsidR="00BF42B5">
        <w:rPr>
          <w:rFonts w:ascii="Trebuchet MS" w:eastAsia="Times New Roman" w:hAnsi="Trebuchet MS" w:cs="Trebuchet MS"/>
          <w:b/>
          <w:bCs/>
          <w:color w:val="363435"/>
          <w:sz w:val="20"/>
          <w:szCs w:val="20"/>
          <w:lang w:eastAsia="pt-PT"/>
        </w:rPr>
        <w:t xml:space="preserve"> </w:t>
      </w:r>
      <w:r w:rsidRPr="00AF2E21">
        <w:rPr>
          <w:rFonts w:ascii="Trebuchet MS" w:eastAsia="Times New Roman" w:hAnsi="Trebuchet MS" w:cs="Trebuchet MS"/>
          <w:b/>
          <w:bCs/>
          <w:color w:val="363435"/>
          <w:sz w:val="20"/>
          <w:szCs w:val="20"/>
          <w:lang w:eastAsia="pt-PT"/>
        </w:rPr>
        <w:t>/2019, de 26 de fevereiro</w:t>
      </w:r>
    </w:p>
    <w:p w14:paraId="708B027D" w14:textId="36416A10" w:rsidR="00E078AF" w:rsidRPr="00E078AF" w:rsidRDefault="00E078AF" w:rsidP="00E078AF">
      <w:pPr>
        <w:widowControl w:val="0"/>
        <w:autoSpaceDE w:val="0"/>
        <w:autoSpaceDN w:val="0"/>
        <w:adjustRightInd w:val="0"/>
        <w:spacing w:after="0" w:line="240" w:lineRule="auto"/>
        <w:ind w:left="130"/>
        <w:rPr>
          <w:rFonts w:ascii="Trebuchet MS" w:eastAsia="Times New Roman" w:hAnsi="Trebuchet MS" w:cs="Trebuchet MS"/>
          <w:b/>
          <w:bCs/>
          <w:color w:val="363435"/>
          <w:sz w:val="20"/>
          <w:szCs w:val="20"/>
          <w:lang w:eastAsia="pt-PT"/>
        </w:rPr>
      </w:pPr>
      <w:r w:rsidRPr="00E078AF">
        <w:rPr>
          <w:rFonts w:ascii="Trebuchet MS" w:eastAsia="Times New Roman" w:hAnsi="Trebuchet MS" w:cs="Trebuchet MS"/>
          <w:b/>
          <w:bCs/>
          <w:color w:val="363435"/>
          <w:sz w:val="20"/>
          <w:szCs w:val="20"/>
          <w:lang w:eastAsia="pt-PT"/>
        </w:rPr>
        <w:t>Declaração de retificação nº</w:t>
      </w:r>
      <w:r>
        <w:rPr>
          <w:rFonts w:ascii="Trebuchet MS" w:eastAsia="Times New Roman" w:hAnsi="Trebuchet MS" w:cs="Trebuchet MS"/>
          <w:b/>
          <w:bCs/>
          <w:color w:val="363435"/>
          <w:sz w:val="20"/>
          <w:szCs w:val="20"/>
          <w:lang w:eastAsia="pt-PT"/>
        </w:rPr>
        <w:t>377/2019 de 29 de abril de 2019</w:t>
      </w:r>
    </w:p>
    <w:p w14:paraId="0320BE01" w14:textId="77777777" w:rsidR="00AF2E21" w:rsidRDefault="00AF2E21" w:rsidP="00AF2E21">
      <w:pPr>
        <w:spacing w:after="100" w:afterAutospacing="1" w:line="240" w:lineRule="auto"/>
        <w:rPr>
          <w:rFonts w:ascii="Trebuchet MS" w:eastAsia="Calibri" w:hAnsi="Trebuchet MS" w:cs="Trebuchet MS"/>
          <w:position w:val="-1"/>
          <w:sz w:val="24"/>
          <w:szCs w:val="24"/>
        </w:rPr>
      </w:pPr>
    </w:p>
    <w:p w14:paraId="7482DFD5" w14:textId="308BED70" w:rsidR="00AF2E21" w:rsidRPr="00AF2E21" w:rsidRDefault="00AF2E21" w:rsidP="00AF2E21">
      <w:pPr>
        <w:spacing w:after="100" w:afterAutospacing="1" w:line="240" w:lineRule="auto"/>
        <w:rPr>
          <w:rFonts w:ascii="Calibri" w:eastAsia="Calibri" w:hAnsi="Calibri" w:cs="Times New Roman"/>
        </w:rPr>
      </w:pPr>
      <w:r w:rsidRPr="00AF2E21">
        <w:rPr>
          <w:rFonts w:ascii="Calibri" w:eastAsia="Calibri" w:hAnsi="Calibri" w:cs="Times New Roman"/>
          <w:noProof/>
          <w:lang w:eastAsia="pt-PT"/>
        </w:rPr>
        <mc:AlternateContent>
          <mc:Choice Requires="wps">
            <w:drawing>
              <wp:anchor distT="0" distB="0" distL="114300" distR="114300" simplePos="0" relativeHeight="251661312" behindDoc="1" locked="0" layoutInCell="0" allowOverlap="1" wp14:anchorId="164E69F5" wp14:editId="5943AC67">
                <wp:simplePos x="0" y="0"/>
                <wp:positionH relativeFrom="page">
                  <wp:posOffset>1079500</wp:posOffset>
                </wp:positionH>
                <wp:positionV relativeFrom="paragraph">
                  <wp:posOffset>263525</wp:posOffset>
                </wp:positionV>
                <wp:extent cx="5760085" cy="0"/>
                <wp:effectExtent l="12700" t="12700" r="18415" b="15875"/>
                <wp:wrapNone/>
                <wp:docPr id="7" name="Forma liv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0"/>
                        </a:xfrm>
                        <a:custGeom>
                          <a:avLst/>
                          <a:gdLst>
                            <a:gd name="T0" fmla="*/ 0 w 9071"/>
                            <a:gd name="T1" fmla="*/ 9070 w 9071"/>
                          </a:gdLst>
                          <a:ahLst/>
                          <a:cxnLst>
                            <a:cxn ang="0">
                              <a:pos x="T0" y="0"/>
                            </a:cxn>
                            <a:cxn ang="0">
                              <a:pos x="T1" y="0"/>
                            </a:cxn>
                          </a:cxnLst>
                          <a:rect l="0" t="0" r="r" b="b"/>
                          <a:pathLst>
                            <a:path w="9071">
                              <a:moveTo>
                                <a:pt x="0" y="0"/>
                              </a:moveTo>
                              <a:lnTo>
                                <a:pt x="9070" y="0"/>
                              </a:lnTo>
                            </a:path>
                          </a:pathLst>
                        </a:custGeom>
                        <a:noFill/>
                        <a:ln w="25400">
                          <a:solidFill>
                            <a:srgbClr val="00B3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polyline w14:anchorId="496AAF41" id="Forma livre 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pt,20.75pt,538.5pt,20.75pt" coordsize="9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" o:allowincell="f" filled="f" strokecolor="#00b3ef" strokeweight="2pt">
                <v:path arrowok="t" o:connecttype="custom" o:connectlocs="0,0;5759450,0" o:connectangles="0,0"/>
                <w10:wrap anchorx="page"/>
              </v:polyline>
            </w:pict>
          </mc:Fallback>
        </mc:AlternateContent>
      </w:r>
      <w:r w:rsidRPr="00AF2E21">
        <w:rPr>
          <w:rFonts w:ascii="Trebuchet MS" w:eastAsia="Calibri" w:hAnsi="Trebuchet MS" w:cs="Trebuchet MS"/>
          <w:position w:val="-1"/>
          <w:sz w:val="24"/>
          <w:szCs w:val="24"/>
        </w:rPr>
        <w:t>3</w:t>
      </w:r>
      <w:r w:rsidRPr="00AF2E21">
        <w:rPr>
          <w:rFonts w:ascii="Trebuchet MS" w:eastAsia="Calibri" w:hAnsi="Trebuchet MS" w:cs="Trebuchet MS"/>
          <w:color w:val="363435"/>
          <w:position w:val="-1"/>
          <w:sz w:val="24"/>
          <w:szCs w:val="24"/>
        </w:rPr>
        <w:t xml:space="preserve">.º Ciclo do Ensino Básico </w:t>
      </w:r>
      <w:r w:rsidRPr="00AF2E21">
        <w:rPr>
          <w:rFonts w:ascii="Trebuchet MS" w:eastAsia="Calibri" w:hAnsi="Trebuchet MS" w:cs="Trebuchet MS"/>
          <w:color w:val="363435"/>
          <w:position w:val="-1"/>
          <w:sz w:val="20"/>
          <w:szCs w:val="20"/>
        </w:rPr>
        <w:t>(Decreto Legislativo Regional nº 21/2010/A de 24 de junho)</w:t>
      </w:r>
    </w:p>
    <w:p w14:paraId="023AEAC5" w14:textId="35C5829C" w:rsidR="000A0958" w:rsidRDefault="000A0958" w:rsidP="007C5FEB">
      <w:pPr>
        <w:spacing w:after="0"/>
        <w:jc w:val="center"/>
      </w:pPr>
    </w:p>
    <w:p w14:paraId="75306885" w14:textId="77777777" w:rsidR="0050417E" w:rsidRPr="007C5FEB" w:rsidRDefault="0050417E" w:rsidP="007C5FEB">
      <w:pPr>
        <w:spacing w:after="0"/>
        <w:jc w:val="center"/>
      </w:pPr>
    </w:p>
    <w:p w14:paraId="023AEAC6" w14:textId="77777777" w:rsidR="00765684" w:rsidRPr="007C5FEB" w:rsidRDefault="00765684" w:rsidP="007C5FEB">
      <w:pPr>
        <w:pStyle w:val="PargrafodaLista"/>
        <w:numPr>
          <w:ilvl w:val="0"/>
          <w:numId w:val="1"/>
        </w:numPr>
        <w:spacing w:after="0"/>
        <w:rPr>
          <w:b/>
        </w:rPr>
      </w:pPr>
      <w:r w:rsidRPr="007C5FEB">
        <w:rPr>
          <w:b/>
        </w:rPr>
        <w:t>Objeto de avaliação</w:t>
      </w:r>
    </w:p>
    <w:p w14:paraId="023AEAC7" w14:textId="77777777" w:rsidR="000F289B" w:rsidRPr="007C5FEB" w:rsidRDefault="000F289B" w:rsidP="007C5FEB">
      <w:pPr>
        <w:pStyle w:val="PargrafodaLista"/>
        <w:spacing w:after="0"/>
        <w:rPr>
          <w:b/>
        </w:rPr>
      </w:pPr>
    </w:p>
    <w:p w14:paraId="023AEAC8" w14:textId="77777777" w:rsidR="00505D85" w:rsidRPr="007C5FEB" w:rsidRDefault="00505D85" w:rsidP="007C5FEB">
      <w:pPr>
        <w:spacing w:after="0"/>
      </w:pPr>
      <w:r w:rsidRPr="007C5FEB">
        <w:t xml:space="preserve">As Orientações Curriculares para o 3º ciclo do ensino básico da disciplina de Geografia integram seis temas, organizados em três conjuntos de dois temas associados. </w:t>
      </w:r>
    </w:p>
    <w:p w14:paraId="023AEAC9" w14:textId="77777777" w:rsidR="00505D85" w:rsidRPr="007C5FEB" w:rsidRDefault="00505D85" w:rsidP="007C5FEB">
      <w:pPr>
        <w:spacing w:after="0"/>
      </w:pPr>
      <w:r w:rsidRPr="007C5FEB">
        <w:t>A organização apresenta-se da seguinte forma:</w:t>
      </w:r>
    </w:p>
    <w:p w14:paraId="023AEACA" w14:textId="77777777" w:rsidR="00505D85" w:rsidRPr="007C5FEB" w:rsidRDefault="00505D85" w:rsidP="007C5FEB">
      <w:pPr>
        <w:pStyle w:val="PargrafodaLista"/>
        <w:spacing w:after="0"/>
      </w:pPr>
      <w:r w:rsidRPr="007C5FEB">
        <w:t>• A Terra: Estudos e representações e Meio natural;</w:t>
      </w:r>
    </w:p>
    <w:p w14:paraId="023AEACB" w14:textId="77777777" w:rsidR="00505D85" w:rsidRPr="007C5FEB" w:rsidRDefault="00505D85" w:rsidP="007C5FEB">
      <w:pPr>
        <w:pStyle w:val="PargrafodaLista"/>
        <w:spacing w:after="0"/>
      </w:pPr>
      <w:r w:rsidRPr="007C5FEB">
        <w:t>• População e povoamento e Atividades económicas;</w:t>
      </w:r>
    </w:p>
    <w:p w14:paraId="023AEACC" w14:textId="77777777" w:rsidR="00505D85" w:rsidRPr="007C5FEB" w:rsidRDefault="00505D85" w:rsidP="007C5FEB">
      <w:pPr>
        <w:pStyle w:val="PargrafodaLista"/>
        <w:spacing w:after="0"/>
      </w:pPr>
      <w:r w:rsidRPr="007C5FEB">
        <w:t xml:space="preserve">• Contrastes de desenvolvimento e </w:t>
      </w:r>
      <w:r w:rsidR="00BE4DA5">
        <w:t xml:space="preserve">Riscos, </w:t>
      </w:r>
      <w:r w:rsidRPr="007C5FEB">
        <w:t>Ambiente e sociedade.</w:t>
      </w:r>
    </w:p>
    <w:p w14:paraId="023AEACD" w14:textId="77777777" w:rsidR="00505D85" w:rsidRPr="007C5FEB" w:rsidRDefault="00505D85" w:rsidP="007C5FEB">
      <w:pPr>
        <w:spacing w:after="0"/>
      </w:pPr>
    </w:p>
    <w:p w14:paraId="023AEACE" w14:textId="77777777" w:rsidR="00505D85" w:rsidRPr="007C5FEB" w:rsidRDefault="00C12129" w:rsidP="007C5FEB">
      <w:pPr>
        <w:pStyle w:val="PargrafodaLista"/>
        <w:numPr>
          <w:ilvl w:val="1"/>
          <w:numId w:val="9"/>
        </w:numPr>
        <w:spacing w:after="0"/>
        <w:rPr>
          <w:b/>
        </w:rPr>
      </w:pPr>
      <w:r>
        <w:rPr>
          <w:b/>
        </w:rPr>
        <w:t xml:space="preserve">Domínios </w:t>
      </w:r>
    </w:p>
    <w:p w14:paraId="023AEACF" w14:textId="77777777" w:rsidR="000F289B" w:rsidRPr="007C5FEB" w:rsidRDefault="000F289B" w:rsidP="007C5FEB">
      <w:pPr>
        <w:pStyle w:val="PargrafodaLista"/>
        <w:spacing w:after="0"/>
        <w:ind w:left="360"/>
        <w:rPr>
          <w:b/>
        </w:rPr>
      </w:pPr>
    </w:p>
    <w:p w14:paraId="023AEAD0" w14:textId="77777777" w:rsidR="00505D85" w:rsidRPr="007C5FEB" w:rsidRDefault="00505D85" w:rsidP="007C5FEB">
      <w:pPr>
        <w:spacing w:after="0"/>
      </w:pPr>
      <w:r w:rsidRPr="007C5FEB">
        <w:t>DOMÍNIO DA LOCALIZAÇÃO</w:t>
      </w:r>
    </w:p>
    <w:p w14:paraId="023AEAD1" w14:textId="77777777" w:rsidR="00505D85" w:rsidRPr="007C5FEB" w:rsidRDefault="00505D85" w:rsidP="007C5FEB">
      <w:pPr>
        <w:pStyle w:val="PargrafodaLista"/>
        <w:numPr>
          <w:ilvl w:val="0"/>
          <w:numId w:val="3"/>
        </w:numPr>
        <w:spacing w:after="0"/>
      </w:pPr>
      <w:r w:rsidRPr="007C5FEB">
        <w:t>Comparar representações diversas da superfície da Terra, utilizando o conceito de escala;</w:t>
      </w:r>
    </w:p>
    <w:p w14:paraId="023AEAD2" w14:textId="77777777" w:rsidR="00505D85" w:rsidRPr="007C5FEB" w:rsidRDefault="00505D85" w:rsidP="00CE494C">
      <w:pPr>
        <w:pStyle w:val="PargrafodaLista"/>
        <w:numPr>
          <w:ilvl w:val="0"/>
          <w:numId w:val="3"/>
        </w:numPr>
        <w:spacing w:after="0"/>
      </w:pPr>
      <w:r w:rsidRPr="007C5FEB">
        <w:t>Ler e interpretar globos, mapas e plantas de várias escalas, utilizando a legenda, a escala e as</w:t>
      </w:r>
      <w:r w:rsidR="00337723">
        <w:t xml:space="preserve"> </w:t>
      </w:r>
      <w:r w:rsidRPr="007C5FEB">
        <w:t>coordenadas geográficas;</w:t>
      </w:r>
    </w:p>
    <w:p w14:paraId="023AEAD3" w14:textId="77777777" w:rsidR="00505D85" w:rsidRPr="007C5FEB" w:rsidRDefault="00505D85" w:rsidP="007C5FEB">
      <w:pPr>
        <w:pStyle w:val="PargrafodaLista"/>
        <w:numPr>
          <w:ilvl w:val="0"/>
          <w:numId w:val="3"/>
        </w:numPr>
        <w:spacing w:after="0"/>
      </w:pPr>
      <w:r w:rsidRPr="007C5FEB">
        <w:t>Localizar lugares utilizando plantas e mapas de diferentes escalas.</w:t>
      </w:r>
    </w:p>
    <w:p w14:paraId="023AEAD4" w14:textId="77777777" w:rsidR="000F289B" w:rsidRPr="007C5FEB" w:rsidRDefault="000F289B" w:rsidP="007C5FEB">
      <w:pPr>
        <w:pStyle w:val="PargrafodaLista"/>
        <w:spacing w:after="0"/>
      </w:pPr>
    </w:p>
    <w:p w14:paraId="023AEAD5" w14:textId="77777777" w:rsidR="00505D85" w:rsidRPr="007C5FEB" w:rsidRDefault="00505D85" w:rsidP="007C5FEB">
      <w:pPr>
        <w:spacing w:after="0"/>
      </w:pPr>
      <w:r w:rsidRPr="007C5FEB">
        <w:t>DOMÍNIO DO CONHECIMENTO DOS LUGARES E REGIÕES</w:t>
      </w:r>
    </w:p>
    <w:p w14:paraId="023AEAD6" w14:textId="77777777" w:rsidR="00505D85" w:rsidRPr="007C5FEB" w:rsidRDefault="00505D85" w:rsidP="007C5FEB">
      <w:pPr>
        <w:pStyle w:val="PargrafodaLista"/>
        <w:numPr>
          <w:ilvl w:val="0"/>
          <w:numId w:val="7"/>
        </w:numPr>
        <w:spacing w:after="0"/>
      </w:pPr>
      <w:r w:rsidRPr="007C5FEB">
        <w:t>Utilizar o vocabulário geográfico em descrições escritas de lugares, regiões e distribuições de fenómenos geográficos;</w:t>
      </w:r>
    </w:p>
    <w:p w14:paraId="023AEAD7" w14:textId="77777777" w:rsidR="00505D85" w:rsidRPr="007C5FEB" w:rsidRDefault="00505D85" w:rsidP="007C5FEB">
      <w:pPr>
        <w:pStyle w:val="PargrafodaLista"/>
        <w:numPr>
          <w:ilvl w:val="0"/>
          <w:numId w:val="7"/>
        </w:numPr>
        <w:spacing w:after="0"/>
      </w:pPr>
      <w:r w:rsidRPr="007C5FEB">
        <w:t>Formular e responder a questões geográficas (Onde se localiza? Como se distribui? Porque se localiza/distribui deste modo? Porque sofre alterações?);</w:t>
      </w:r>
    </w:p>
    <w:p w14:paraId="023AEAD8" w14:textId="77777777" w:rsidR="00505D85" w:rsidRPr="007C5FEB" w:rsidRDefault="00505D85" w:rsidP="007C5FEB">
      <w:pPr>
        <w:pStyle w:val="PargrafodaLista"/>
        <w:numPr>
          <w:ilvl w:val="0"/>
          <w:numId w:val="7"/>
        </w:numPr>
        <w:spacing w:after="0"/>
      </w:pPr>
      <w:r w:rsidRPr="007C5FEB">
        <w:t>Comparar distribuições de fenómenos naturais e humanos, utilizando planisférios e mapas de diferentes escalas;</w:t>
      </w:r>
    </w:p>
    <w:p w14:paraId="023AEAD9" w14:textId="77777777" w:rsidR="00505D85" w:rsidRPr="007C5FEB" w:rsidRDefault="00505D85" w:rsidP="007C5FEB">
      <w:pPr>
        <w:pStyle w:val="PargrafodaLista"/>
        <w:numPr>
          <w:ilvl w:val="0"/>
          <w:numId w:val="7"/>
        </w:numPr>
        <w:spacing w:after="0"/>
      </w:pPr>
      <w:r w:rsidRPr="007C5FEB">
        <w:t>Ordenar e classificar as características dos fenómenos geográficos, enumerando os que são mais importantes na sua localização;</w:t>
      </w:r>
    </w:p>
    <w:p w14:paraId="023AEADA" w14:textId="77777777" w:rsidR="00505D85" w:rsidRPr="007C5FEB" w:rsidRDefault="00505D85" w:rsidP="007C5FEB">
      <w:pPr>
        <w:pStyle w:val="PargrafodaLista"/>
        <w:numPr>
          <w:ilvl w:val="0"/>
          <w:numId w:val="7"/>
        </w:numPr>
        <w:spacing w:after="0"/>
      </w:pPr>
      <w:r w:rsidRPr="007C5FEB">
        <w:t>Analisar casos concretos e refletir sobre soluções possíveis, utilizando recursos, técnicas e conhecimentos geográficos.</w:t>
      </w:r>
    </w:p>
    <w:p w14:paraId="023AEADB" w14:textId="77777777" w:rsidR="000F289B" w:rsidRPr="007C5FEB" w:rsidRDefault="000F289B" w:rsidP="007C5FEB">
      <w:pPr>
        <w:pStyle w:val="PargrafodaLista"/>
        <w:spacing w:after="0"/>
      </w:pPr>
    </w:p>
    <w:p w14:paraId="023AEADC" w14:textId="77777777" w:rsidR="00505D85" w:rsidRPr="007C5FEB" w:rsidRDefault="00505D85" w:rsidP="007C5FEB">
      <w:pPr>
        <w:spacing w:after="0"/>
      </w:pPr>
      <w:r w:rsidRPr="007C5FEB">
        <w:t>DOMÍNIO DO DINAMISMO DAS INTER-RELAÇÕES ENTRE OS ESPAÇOS</w:t>
      </w:r>
    </w:p>
    <w:p w14:paraId="023AEADD" w14:textId="77777777" w:rsidR="00505D85" w:rsidRPr="007C5FEB" w:rsidRDefault="00505D85" w:rsidP="007C5FEB">
      <w:pPr>
        <w:pStyle w:val="PargrafodaLista"/>
        <w:numPr>
          <w:ilvl w:val="0"/>
          <w:numId w:val="8"/>
        </w:numPr>
        <w:spacing w:after="0"/>
      </w:pPr>
      <w:r w:rsidRPr="007C5FEB">
        <w:t>Interpretar, analisar e problematizar as inter-relações entre fenómenos naturais e humanos evidenciadas, formulando conclusões e apresentando-as em descrições escritas</w:t>
      </w:r>
    </w:p>
    <w:p w14:paraId="023AEADE" w14:textId="77777777" w:rsidR="00505D85" w:rsidRPr="007C5FEB" w:rsidRDefault="00505D85" w:rsidP="007C5FEB">
      <w:pPr>
        <w:pStyle w:val="PargrafodaLista"/>
        <w:numPr>
          <w:ilvl w:val="0"/>
          <w:numId w:val="8"/>
        </w:numPr>
        <w:spacing w:after="0"/>
      </w:pPr>
      <w:r w:rsidRPr="007C5FEB">
        <w:t>Analisar casos concretos de impacte dos fenómenos humanos no ambiente natural, refletindo sobre as soluções possíveis;</w:t>
      </w:r>
    </w:p>
    <w:p w14:paraId="023AEADF" w14:textId="77777777" w:rsidR="00505D85" w:rsidRPr="007C5FEB" w:rsidRDefault="00505D85" w:rsidP="007C5FEB">
      <w:pPr>
        <w:pStyle w:val="PargrafodaLista"/>
        <w:numPr>
          <w:ilvl w:val="0"/>
          <w:numId w:val="8"/>
        </w:numPr>
        <w:spacing w:after="0"/>
      </w:pPr>
      <w:r w:rsidRPr="007C5FEB">
        <w:lastRenderedPageBreak/>
        <w:t>Refletir criticamente sobre a qualidade ambiental do lugar/região, sugerindo ações concretas e viáveis que melhorem a qualidade ambiental desses espaços;</w:t>
      </w:r>
    </w:p>
    <w:p w14:paraId="023AEAE0" w14:textId="77777777" w:rsidR="00505D85" w:rsidRPr="007C5FEB" w:rsidRDefault="00505D85" w:rsidP="007C5FEB">
      <w:pPr>
        <w:pStyle w:val="PargrafodaLista"/>
        <w:numPr>
          <w:ilvl w:val="0"/>
          <w:numId w:val="8"/>
        </w:numPr>
        <w:spacing w:after="0"/>
      </w:pPr>
      <w:r w:rsidRPr="007C5FEB">
        <w:t>Analisar casos concretos de gestão do território que mostrem a importância da preservação e conservação do ambiente como forma de assegurar o desenvolvimento sustentável.</w:t>
      </w:r>
    </w:p>
    <w:p w14:paraId="023AEAE1" w14:textId="5D26ABF4" w:rsidR="00505D85" w:rsidRDefault="00505D85" w:rsidP="007C5FEB">
      <w:pPr>
        <w:spacing w:after="0"/>
      </w:pPr>
    </w:p>
    <w:p w14:paraId="2F9F9060" w14:textId="77777777" w:rsidR="0050417E" w:rsidRDefault="0050417E" w:rsidP="007C5FEB">
      <w:pPr>
        <w:spacing w:after="0"/>
      </w:pPr>
    </w:p>
    <w:p w14:paraId="023AEAE2" w14:textId="77777777" w:rsidR="000A0958" w:rsidRPr="007C5FEB" w:rsidRDefault="000A0958" w:rsidP="007C5FEB">
      <w:pPr>
        <w:spacing w:after="0"/>
      </w:pPr>
    </w:p>
    <w:p w14:paraId="023AEAE3" w14:textId="77777777" w:rsidR="002D3FAC" w:rsidRPr="007C5FEB" w:rsidRDefault="00505D85" w:rsidP="007C5FEB">
      <w:pPr>
        <w:pStyle w:val="PargrafodaLista"/>
        <w:numPr>
          <w:ilvl w:val="1"/>
          <w:numId w:val="2"/>
        </w:numPr>
        <w:spacing w:after="0"/>
        <w:rPr>
          <w:b/>
        </w:rPr>
      </w:pPr>
      <w:r w:rsidRPr="007C5FEB">
        <w:rPr>
          <w:b/>
        </w:rPr>
        <w:t xml:space="preserve">- </w:t>
      </w:r>
      <w:r w:rsidR="00765684" w:rsidRPr="007C5FEB">
        <w:rPr>
          <w:b/>
        </w:rPr>
        <w:t>Conteúdos</w:t>
      </w:r>
      <w:r w:rsidR="00A06069" w:rsidRPr="007C5FEB">
        <w:rPr>
          <w:b/>
        </w:rPr>
        <w:t xml:space="preserve"> </w:t>
      </w:r>
    </w:p>
    <w:p w14:paraId="023AEAE4" w14:textId="77777777" w:rsidR="002D3FAC" w:rsidRPr="007C5FEB" w:rsidRDefault="002D3FAC" w:rsidP="007C5FEB">
      <w:pPr>
        <w:pStyle w:val="PargrafodaLista"/>
        <w:spacing w:after="0"/>
      </w:pPr>
    </w:p>
    <w:p w14:paraId="023AEAE5" w14:textId="77777777" w:rsidR="000F289B" w:rsidRPr="007C5FEB" w:rsidRDefault="000F289B" w:rsidP="007C5FEB">
      <w:pPr>
        <w:spacing w:after="0"/>
      </w:pPr>
      <w:r w:rsidRPr="007C5FEB">
        <w:t>De acordo com o documento Geografia, Orientações Curriculares, 3º ciclo, os diferentes temas podem ser estudados separadamente ou de forma integrada. Assim, cada grupo que constitui a prova pode incluir itens sobre conteúdos de diferentes temas articulados de forma coerente.</w:t>
      </w:r>
    </w:p>
    <w:p w14:paraId="023AEAE6" w14:textId="77777777" w:rsidR="000F289B" w:rsidRPr="007C5FEB" w:rsidRDefault="000F289B" w:rsidP="007C5FEB">
      <w:pPr>
        <w:spacing w:after="0"/>
      </w:pPr>
    </w:p>
    <w:p w14:paraId="023AEAE7" w14:textId="77777777" w:rsidR="000F289B" w:rsidRPr="007C5FEB" w:rsidRDefault="000F289B" w:rsidP="007C5FEB">
      <w:pPr>
        <w:pStyle w:val="PargrafodaLista"/>
        <w:spacing w:after="0"/>
      </w:pPr>
      <w:r w:rsidRPr="007C5FEB">
        <w:t>A TERRA: ESTUDOS E REPRESENTAÇÕES – 7.º ano</w:t>
      </w:r>
    </w:p>
    <w:p w14:paraId="023AEAE8" w14:textId="77777777" w:rsidR="000F289B" w:rsidRPr="007C5FEB" w:rsidRDefault="000F289B" w:rsidP="007C5FEB">
      <w:pPr>
        <w:pStyle w:val="PargrafodaLista"/>
        <w:spacing w:after="0"/>
      </w:pPr>
      <w:r w:rsidRPr="007C5FEB">
        <w:t>- Países e Capitais da Europa.</w:t>
      </w:r>
    </w:p>
    <w:p w14:paraId="023AEAE9" w14:textId="77777777" w:rsidR="000F289B" w:rsidRPr="007C5FEB" w:rsidRDefault="000F289B" w:rsidP="007C5FEB">
      <w:pPr>
        <w:pStyle w:val="PargrafodaLista"/>
        <w:spacing w:after="0"/>
      </w:pPr>
      <w:r w:rsidRPr="007C5FEB">
        <w:t>- Localização Absoluta de lugares: Coordenadas Geográficas.</w:t>
      </w:r>
    </w:p>
    <w:p w14:paraId="023AEAEA" w14:textId="77777777" w:rsidR="000F289B" w:rsidRPr="007C5FEB" w:rsidRDefault="000F289B" w:rsidP="007C5FEB">
      <w:pPr>
        <w:pStyle w:val="PargrafodaLista"/>
        <w:spacing w:after="0"/>
      </w:pPr>
    </w:p>
    <w:p w14:paraId="023AEAEB" w14:textId="77777777" w:rsidR="000F289B" w:rsidRPr="007C5FEB" w:rsidRDefault="000F289B" w:rsidP="007C5FEB">
      <w:pPr>
        <w:pStyle w:val="PargrafodaLista"/>
        <w:spacing w:after="0"/>
      </w:pPr>
      <w:r w:rsidRPr="007C5FEB">
        <w:t>MEIO NATURAL – 7.º ano</w:t>
      </w:r>
    </w:p>
    <w:p w14:paraId="023AEAEC" w14:textId="77777777" w:rsidR="000F289B" w:rsidRPr="007C5FEB" w:rsidRDefault="000F289B" w:rsidP="007C5FEB">
      <w:pPr>
        <w:pStyle w:val="PargrafodaLista"/>
        <w:spacing w:after="0"/>
      </w:pPr>
      <w:r w:rsidRPr="007C5FEB">
        <w:t>- Os climas à escala mundial.</w:t>
      </w:r>
    </w:p>
    <w:p w14:paraId="023AEAED" w14:textId="77777777" w:rsidR="000F289B" w:rsidRPr="007C5FEB" w:rsidRDefault="000F289B" w:rsidP="007C5FEB">
      <w:pPr>
        <w:pStyle w:val="PargrafodaLista"/>
        <w:spacing w:after="0"/>
      </w:pPr>
    </w:p>
    <w:p w14:paraId="023AEAEE" w14:textId="77777777" w:rsidR="000F289B" w:rsidRPr="007C5FEB" w:rsidRDefault="000F289B" w:rsidP="007C5FEB">
      <w:pPr>
        <w:pStyle w:val="PargrafodaLista"/>
        <w:spacing w:after="0"/>
      </w:pPr>
      <w:r w:rsidRPr="007C5FEB">
        <w:t>POPULAÇÃO E POVOAMENTO – 8.º ano</w:t>
      </w:r>
    </w:p>
    <w:p w14:paraId="023AEAEF" w14:textId="77777777" w:rsidR="000F289B" w:rsidRPr="007C5FEB" w:rsidRDefault="000F289B" w:rsidP="007C5FEB">
      <w:pPr>
        <w:pStyle w:val="PargrafodaLista"/>
        <w:tabs>
          <w:tab w:val="center" w:pos="5593"/>
        </w:tabs>
        <w:spacing w:after="0"/>
      </w:pPr>
      <w:r w:rsidRPr="007C5FEB">
        <w:t>- Distribuição da população mundial: Vazios humanos e Focos populacionais.</w:t>
      </w:r>
    </w:p>
    <w:p w14:paraId="023AEAF0" w14:textId="77777777" w:rsidR="000F289B" w:rsidRPr="007C5FEB" w:rsidRDefault="000F289B" w:rsidP="007C5FEB">
      <w:pPr>
        <w:pStyle w:val="PargrafodaLista"/>
        <w:tabs>
          <w:tab w:val="center" w:pos="5593"/>
        </w:tabs>
        <w:spacing w:after="0"/>
      </w:pPr>
      <w:r w:rsidRPr="007C5FEB">
        <w:t>- Variáveis e Indicadores demográficos.</w:t>
      </w:r>
    </w:p>
    <w:p w14:paraId="023AEAF1" w14:textId="77777777" w:rsidR="000F289B" w:rsidRPr="007C5FEB" w:rsidRDefault="000F289B" w:rsidP="007C5FEB">
      <w:pPr>
        <w:pStyle w:val="PargrafodaLista"/>
        <w:tabs>
          <w:tab w:val="center" w:pos="5593"/>
        </w:tabs>
        <w:spacing w:after="0"/>
      </w:pPr>
    </w:p>
    <w:p w14:paraId="023AEAF2" w14:textId="77777777" w:rsidR="000F289B" w:rsidRPr="007C5FEB" w:rsidRDefault="000F289B" w:rsidP="007C5FEB">
      <w:pPr>
        <w:pStyle w:val="PargrafodaLista"/>
        <w:tabs>
          <w:tab w:val="center" w:pos="5593"/>
        </w:tabs>
        <w:spacing w:after="0"/>
      </w:pPr>
      <w:r w:rsidRPr="007C5FEB">
        <w:t>ATIVIDADES ECONÓMICAS – 8.º ano</w:t>
      </w:r>
    </w:p>
    <w:p w14:paraId="023AEAF3" w14:textId="77777777" w:rsidR="000F289B" w:rsidRPr="007C5FEB" w:rsidRDefault="000F289B" w:rsidP="007C5FEB">
      <w:pPr>
        <w:pStyle w:val="PargrafodaLista"/>
        <w:tabs>
          <w:tab w:val="center" w:pos="5593"/>
        </w:tabs>
        <w:spacing w:after="0"/>
      </w:pPr>
      <w:r w:rsidRPr="007C5FEB">
        <w:t>- Crescimento Económico e Desenvolvimento.</w:t>
      </w:r>
    </w:p>
    <w:p w14:paraId="023AEAF4" w14:textId="77777777" w:rsidR="000F289B" w:rsidRPr="007C5FEB" w:rsidRDefault="000F289B" w:rsidP="007C5FEB">
      <w:pPr>
        <w:pStyle w:val="PargrafodaLista"/>
        <w:tabs>
          <w:tab w:val="center" w:pos="5593"/>
        </w:tabs>
        <w:spacing w:after="0"/>
      </w:pPr>
    </w:p>
    <w:p w14:paraId="023AEAF5" w14:textId="77777777" w:rsidR="000F289B" w:rsidRPr="007C5FEB" w:rsidRDefault="000F289B" w:rsidP="007C5FEB">
      <w:pPr>
        <w:pStyle w:val="PargrafodaLista"/>
        <w:tabs>
          <w:tab w:val="center" w:pos="5593"/>
        </w:tabs>
        <w:spacing w:after="0"/>
      </w:pPr>
      <w:r w:rsidRPr="007C5FEB">
        <w:t>CONTRASTES DE DESENVOLVIMENTO – 9.º ano</w:t>
      </w:r>
    </w:p>
    <w:p w14:paraId="023AEAF6" w14:textId="77777777" w:rsidR="000F289B" w:rsidRPr="007C5FEB" w:rsidRDefault="000F289B" w:rsidP="007C5FEB">
      <w:pPr>
        <w:pStyle w:val="PargrafodaLista"/>
        <w:tabs>
          <w:tab w:val="center" w:pos="5593"/>
        </w:tabs>
        <w:spacing w:after="0"/>
      </w:pPr>
      <w:r w:rsidRPr="007C5FEB">
        <w:t>- Índice de Desenvolvimento Humano (IDH).</w:t>
      </w:r>
    </w:p>
    <w:p w14:paraId="023AEAF7" w14:textId="77777777" w:rsidR="000F289B" w:rsidRPr="007C5FEB" w:rsidRDefault="000F289B" w:rsidP="007C5FEB">
      <w:pPr>
        <w:pStyle w:val="PargrafodaLista"/>
        <w:tabs>
          <w:tab w:val="center" w:pos="5593"/>
        </w:tabs>
        <w:spacing w:after="0"/>
      </w:pPr>
      <w:r w:rsidRPr="007C5FEB">
        <w:t>- Objectivos de Desenvolvimento do Milénio.</w:t>
      </w:r>
    </w:p>
    <w:p w14:paraId="023AEAF8" w14:textId="77777777" w:rsidR="000F289B" w:rsidRPr="007C5FEB" w:rsidRDefault="000F289B" w:rsidP="007C5FEB">
      <w:pPr>
        <w:pStyle w:val="PargrafodaLista"/>
        <w:tabs>
          <w:tab w:val="center" w:pos="5593"/>
        </w:tabs>
        <w:spacing w:after="0"/>
      </w:pPr>
    </w:p>
    <w:p w14:paraId="023AEAF9" w14:textId="77777777" w:rsidR="000F289B" w:rsidRPr="007C5FEB" w:rsidRDefault="00070B70" w:rsidP="007C5FEB">
      <w:pPr>
        <w:pStyle w:val="PargrafodaLista"/>
        <w:tabs>
          <w:tab w:val="center" w:pos="5593"/>
        </w:tabs>
        <w:spacing w:after="0"/>
      </w:pPr>
      <w:r>
        <w:t xml:space="preserve">RISCOS, </w:t>
      </w:r>
      <w:r w:rsidR="000F289B" w:rsidRPr="007C5FEB">
        <w:t>AMBIENTE E SOCIEDADE – 9.º ano</w:t>
      </w:r>
    </w:p>
    <w:p w14:paraId="023AEAFA" w14:textId="77777777" w:rsidR="000F289B" w:rsidRPr="007C5FEB" w:rsidRDefault="000F289B" w:rsidP="007C5FEB">
      <w:pPr>
        <w:pStyle w:val="PargrafodaLista"/>
        <w:tabs>
          <w:tab w:val="center" w:pos="5593"/>
        </w:tabs>
        <w:spacing w:after="0"/>
      </w:pPr>
      <w:r w:rsidRPr="007C5FEB">
        <w:t>- A Atmosfera.</w:t>
      </w:r>
    </w:p>
    <w:p w14:paraId="023AEAFB" w14:textId="77777777" w:rsidR="000F289B" w:rsidRPr="007C5FEB" w:rsidRDefault="000F289B" w:rsidP="007C5FEB">
      <w:pPr>
        <w:pStyle w:val="PargrafodaLista"/>
        <w:tabs>
          <w:tab w:val="center" w:pos="5593"/>
        </w:tabs>
        <w:spacing w:after="0"/>
      </w:pPr>
      <w:r w:rsidRPr="007C5FEB">
        <w:t>- Aumento do Efeito de estufa.</w:t>
      </w:r>
    </w:p>
    <w:p w14:paraId="023AEAFC" w14:textId="77777777" w:rsidR="000F289B" w:rsidRPr="007C5FEB" w:rsidRDefault="000F289B" w:rsidP="007C5FEB">
      <w:pPr>
        <w:pStyle w:val="PargrafodaLista"/>
        <w:tabs>
          <w:tab w:val="center" w:pos="5593"/>
        </w:tabs>
        <w:spacing w:after="0"/>
      </w:pPr>
      <w:r w:rsidRPr="007C5FEB">
        <w:t>- Destruição da camada de Ozono.</w:t>
      </w:r>
    </w:p>
    <w:p w14:paraId="023AEAFD" w14:textId="77777777" w:rsidR="000F289B" w:rsidRPr="007C5FEB" w:rsidRDefault="000F289B" w:rsidP="007C5FEB">
      <w:pPr>
        <w:pStyle w:val="PargrafodaLista"/>
        <w:tabs>
          <w:tab w:val="center" w:pos="5593"/>
        </w:tabs>
        <w:spacing w:after="0"/>
      </w:pPr>
    </w:p>
    <w:p w14:paraId="023AEAFE" w14:textId="77777777" w:rsidR="002D3FAC" w:rsidRPr="007C5FEB" w:rsidRDefault="002D3FAC" w:rsidP="007C5FEB">
      <w:pPr>
        <w:pStyle w:val="PargrafodaLista"/>
        <w:spacing w:after="0"/>
        <w:ind w:left="1068"/>
      </w:pPr>
    </w:p>
    <w:p w14:paraId="023AEAFF" w14:textId="77777777" w:rsidR="00765684" w:rsidRPr="007C5FEB" w:rsidRDefault="00765684" w:rsidP="007C5FEB">
      <w:pPr>
        <w:pStyle w:val="PargrafodaLista"/>
        <w:numPr>
          <w:ilvl w:val="0"/>
          <w:numId w:val="1"/>
        </w:numPr>
        <w:spacing w:after="0"/>
        <w:rPr>
          <w:b/>
        </w:rPr>
      </w:pPr>
      <w:r w:rsidRPr="007C5FEB">
        <w:rPr>
          <w:b/>
        </w:rPr>
        <w:t>Caracterização da prova</w:t>
      </w:r>
    </w:p>
    <w:p w14:paraId="023AEB00" w14:textId="77777777" w:rsidR="00765684" w:rsidRPr="007C5FEB" w:rsidRDefault="00765684" w:rsidP="007C5FEB">
      <w:pPr>
        <w:pStyle w:val="PargrafodaLista"/>
        <w:spacing w:after="0"/>
      </w:pPr>
    </w:p>
    <w:p w14:paraId="023AEB01" w14:textId="77777777" w:rsidR="00765684" w:rsidRPr="007C5FEB" w:rsidRDefault="00765684" w:rsidP="007C5FEB">
      <w:pPr>
        <w:pStyle w:val="PargrafodaLista"/>
        <w:numPr>
          <w:ilvl w:val="1"/>
          <w:numId w:val="1"/>
        </w:numPr>
        <w:spacing w:after="0"/>
        <w:rPr>
          <w:color w:val="FF0000"/>
        </w:rPr>
      </w:pPr>
      <w:r w:rsidRPr="00BF42B5">
        <w:rPr>
          <w:b/>
        </w:rPr>
        <w:t>Tipo</w:t>
      </w:r>
      <w:r w:rsidR="00751E5A" w:rsidRPr="00BF42B5">
        <w:rPr>
          <w:b/>
        </w:rPr>
        <w:t>logia da</w:t>
      </w:r>
      <w:r w:rsidRPr="00BF42B5">
        <w:rPr>
          <w:b/>
        </w:rPr>
        <w:t xml:space="preserve"> prova</w:t>
      </w:r>
      <w:r w:rsidR="00751E5A" w:rsidRPr="00BF42B5">
        <w:rPr>
          <w:b/>
        </w:rPr>
        <w:t>:</w:t>
      </w:r>
      <w:r w:rsidR="00751E5A" w:rsidRPr="007C5FEB">
        <w:t xml:space="preserve"> </w:t>
      </w:r>
      <w:r w:rsidR="00B05F7E" w:rsidRPr="00BF42B5">
        <w:t>escrita.</w:t>
      </w:r>
    </w:p>
    <w:p w14:paraId="023AEB02" w14:textId="77777777" w:rsidR="00765684" w:rsidRPr="007C5FEB" w:rsidRDefault="00765684" w:rsidP="000A0958">
      <w:pPr>
        <w:pStyle w:val="PargrafodaLista"/>
        <w:spacing w:after="0"/>
        <w:ind w:left="1068"/>
        <w:jc w:val="both"/>
      </w:pPr>
    </w:p>
    <w:p w14:paraId="023AEB03" w14:textId="62562703" w:rsidR="00765684" w:rsidRDefault="00765684" w:rsidP="000A0958">
      <w:pPr>
        <w:pStyle w:val="PargrafodaLista"/>
        <w:numPr>
          <w:ilvl w:val="1"/>
          <w:numId w:val="1"/>
        </w:numPr>
        <w:spacing w:after="0"/>
        <w:jc w:val="both"/>
        <w:rPr>
          <w:b/>
        </w:rPr>
      </w:pPr>
      <w:r w:rsidRPr="00BF42B5">
        <w:rPr>
          <w:b/>
        </w:rPr>
        <w:t>Composição da prova e tipologia dos itens que a constituem</w:t>
      </w:r>
    </w:p>
    <w:p w14:paraId="017FC024" w14:textId="77777777" w:rsidR="00BF42B5" w:rsidRDefault="00BF42B5" w:rsidP="000A0958">
      <w:pPr>
        <w:spacing w:after="0"/>
        <w:jc w:val="both"/>
      </w:pPr>
    </w:p>
    <w:p w14:paraId="023AEB04" w14:textId="2D466AE6" w:rsidR="00765684" w:rsidRPr="007C5FEB" w:rsidRDefault="000E3BD2" w:rsidP="000A0958">
      <w:pPr>
        <w:spacing w:after="0"/>
        <w:jc w:val="both"/>
      </w:pPr>
      <w:r w:rsidRPr="007C5FEB">
        <w:t xml:space="preserve">A prova é constituída por </w:t>
      </w:r>
      <w:r w:rsidRPr="007C5FEB">
        <w:rPr>
          <w:b/>
        </w:rPr>
        <w:t>três grupos,</w:t>
      </w:r>
      <w:r w:rsidRPr="007C5FEB">
        <w:t xml:space="preserve"> que incluem </w:t>
      </w:r>
      <w:r w:rsidRPr="007C5FEB">
        <w:rPr>
          <w:b/>
        </w:rPr>
        <w:t>itens de seleção</w:t>
      </w:r>
      <w:r w:rsidRPr="007C5FEB">
        <w:t xml:space="preserve"> (escolha múltipla, associação/correspondência e ordenação) </w:t>
      </w:r>
      <w:r w:rsidRPr="007C5FEB">
        <w:rPr>
          <w:b/>
        </w:rPr>
        <w:t>e construção</w:t>
      </w:r>
      <w:r w:rsidRPr="007C5FEB">
        <w:t xml:space="preserve"> (resposta curta, extensa ou restrita). Alguns dos itens de seleção podem apresentar-se sob a forma de tarefas de completamento. </w:t>
      </w:r>
    </w:p>
    <w:p w14:paraId="023AEB05" w14:textId="3F63A66E" w:rsidR="000E3BD2" w:rsidRDefault="000E3BD2" w:rsidP="007C5FEB">
      <w:pPr>
        <w:pStyle w:val="PargrafodaLista"/>
        <w:spacing w:after="0"/>
      </w:pPr>
    </w:p>
    <w:p w14:paraId="6CF4A333" w14:textId="0025C22F" w:rsidR="00BF42B5" w:rsidRDefault="00BF42B5" w:rsidP="007C5FEB">
      <w:pPr>
        <w:pStyle w:val="PargrafodaLista"/>
        <w:spacing w:after="0"/>
      </w:pPr>
    </w:p>
    <w:p w14:paraId="439732DB" w14:textId="1A86D4BA" w:rsidR="00BF42B5" w:rsidRDefault="00BF42B5" w:rsidP="007C5FEB">
      <w:pPr>
        <w:pStyle w:val="PargrafodaLista"/>
        <w:spacing w:after="0"/>
      </w:pPr>
    </w:p>
    <w:p w14:paraId="419BAB47" w14:textId="77777777" w:rsidR="00BF42B5" w:rsidRPr="007C5FEB" w:rsidRDefault="00BF42B5" w:rsidP="007C5FEB">
      <w:pPr>
        <w:pStyle w:val="PargrafodaLista"/>
        <w:spacing w:after="0"/>
      </w:pPr>
    </w:p>
    <w:p w14:paraId="023AEB06" w14:textId="77777777" w:rsidR="00765684" w:rsidRPr="00BF42B5" w:rsidRDefault="00765684" w:rsidP="007C5FEB">
      <w:pPr>
        <w:pStyle w:val="PargrafodaLista"/>
        <w:numPr>
          <w:ilvl w:val="1"/>
          <w:numId w:val="1"/>
        </w:numPr>
        <w:spacing w:after="0"/>
        <w:rPr>
          <w:b/>
        </w:rPr>
      </w:pPr>
      <w:r w:rsidRPr="00BF42B5">
        <w:rPr>
          <w:b/>
        </w:rPr>
        <w:t>Valorização dos conteúdos/temas na prova</w:t>
      </w:r>
    </w:p>
    <w:tbl>
      <w:tblPr>
        <w:tblStyle w:val="Tabelacomgrelha"/>
        <w:tblpPr w:leftFromText="141" w:rightFromText="141" w:vertAnchor="text" w:horzAnchor="page" w:tblpXSpec="center" w:tblpY="304"/>
        <w:tblW w:w="0" w:type="auto"/>
        <w:tblLook w:val="04A0" w:firstRow="1" w:lastRow="0" w:firstColumn="1" w:lastColumn="0" w:noHBand="0" w:noVBand="1"/>
      </w:tblPr>
      <w:tblGrid>
        <w:gridCol w:w="6946"/>
        <w:gridCol w:w="1602"/>
      </w:tblGrid>
      <w:tr w:rsidR="006B5359" w:rsidRPr="00BF42B5" w14:paraId="023AEB0A" w14:textId="77777777" w:rsidTr="006B5359">
        <w:trPr>
          <w:trHeight w:val="143"/>
        </w:trPr>
        <w:tc>
          <w:tcPr>
            <w:tcW w:w="6946" w:type="dxa"/>
            <w:vAlign w:val="center"/>
          </w:tcPr>
          <w:p w14:paraId="023AEB08" w14:textId="77777777" w:rsidR="006B5359" w:rsidRPr="00BF42B5" w:rsidRDefault="006B5359" w:rsidP="007C5FEB">
            <w:pPr>
              <w:spacing w:line="276" w:lineRule="auto"/>
              <w:jc w:val="center"/>
              <w:rPr>
                <w:b/>
              </w:rPr>
            </w:pPr>
            <w:r w:rsidRPr="00BF42B5">
              <w:rPr>
                <w:b/>
              </w:rPr>
              <w:t>Temas/conteúdos</w:t>
            </w:r>
          </w:p>
        </w:tc>
        <w:tc>
          <w:tcPr>
            <w:tcW w:w="1602" w:type="dxa"/>
            <w:vAlign w:val="center"/>
          </w:tcPr>
          <w:p w14:paraId="023AEB09" w14:textId="77777777" w:rsidR="006B5359" w:rsidRPr="00BF42B5" w:rsidRDefault="006B5359" w:rsidP="007C5FEB">
            <w:pPr>
              <w:spacing w:line="276" w:lineRule="auto"/>
              <w:jc w:val="center"/>
              <w:rPr>
                <w:b/>
              </w:rPr>
            </w:pPr>
            <w:r w:rsidRPr="00BF42B5">
              <w:rPr>
                <w:b/>
              </w:rPr>
              <w:t>Cotação em pontos</w:t>
            </w:r>
          </w:p>
        </w:tc>
      </w:tr>
      <w:tr w:rsidR="006B5359" w:rsidRPr="00BF42B5" w14:paraId="023AEB13" w14:textId="77777777" w:rsidTr="006B5359">
        <w:trPr>
          <w:trHeight w:val="143"/>
        </w:trPr>
        <w:tc>
          <w:tcPr>
            <w:tcW w:w="6946" w:type="dxa"/>
            <w:vAlign w:val="center"/>
          </w:tcPr>
          <w:p w14:paraId="023AEB0C" w14:textId="77777777" w:rsidR="006B5359" w:rsidRPr="00BF42B5" w:rsidRDefault="006B5359" w:rsidP="007C5FEB">
            <w:pPr>
              <w:spacing w:line="276" w:lineRule="auto"/>
              <w:jc w:val="both"/>
            </w:pPr>
            <w:r w:rsidRPr="00BF42B5">
              <w:t>A TERRA: ESTUDOS E REPRESENTAÇÕES</w:t>
            </w:r>
          </w:p>
          <w:p w14:paraId="023AEB0D" w14:textId="77777777" w:rsidR="006B5359" w:rsidRPr="00BF42B5" w:rsidRDefault="006B5359" w:rsidP="007C5FEB">
            <w:pPr>
              <w:spacing w:line="276" w:lineRule="auto"/>
              <w:jc w:val="both"/>
            </w:pPr>
            <w:r w:rsidRPr="00BF42B5">
              <w:t>- Países e Capitais da Europa.</w:t>
            </w:r>
          </w:p>
          <w:p w14:paraId="023AEB0E" w14:textId="77777777" w:rsidR="006B5359" w:rsidRPr="00BF42B5" w:rsidRDefault="006B5359" w:rsidP="007C5FEB">
            <w:pPr>
              <w:spacing w:line="276" w:lineRule="auto"/>
              <w:jc w:val="both"/>
            </w:pPr>
            <w:r w:rsidRPr="00BF42B5">
              <w:t>- Localização Absoluta de lugares: Coordenadas Geográficas.</w:t>
            </w:r>
          </w:p>
          <w:p w14:paraId="023AEB0F" w14:textId="77777777" w:rsidR="006B5359" w:rsidRPr="00BF42B5" w:rsidRDefault="006B5359" w:rsidP="007C5FEB">
            <w:pPr>
              <w:spacing w:line="276" w:lineRule="auto"/>
              <w:jc w:val="both"/>
            </w:pPr>
          </w:p>
          <w:p w14:paraId="023AEB10" w14:textId="77777777" w:rsidR="006B5359" w:rsidRPr="00BF42B5" w:rsidRDefault="006B5359" w:rsidP="007C5FEB">
            <w:pPr>
              <w:spacing w:line="276" w:lineRule="auto"/>
              <w:jc w:val="both"/>
            </w:pPr>
            <w:r w:rsidRPr="00BF42B5">
              <w:t xml:space="preserve">MEIO NATURAL </w:t>
            </w:r>
          </w:p>
          <w:p w14:paraId="023AEB11" w14:textId="77777777" w:rsidR="006B5359" w:rsidRPr="00BF42B5" w:rsidRDefault="006B5359" w:rsidP="007C5FEB">
            <w:pPr>
              <w:spacing w:line="276" w:lineRule="auto"/>
              <w:jc w:val="both"/>
            </w:pPr>
            <w:r w:rsidRPr="00BF42B5">
              <w:t>- Os climas à escala mundial.</w:t>
            </w:r>
          </w:p>
        </w:tc>
        <w:tc>
          <w:tcPr>
            <w:tcW w:w="1602" w:type="dxa"/>
            <w:vAlign w:val="center"/>
          </w:tcPr>
          <w:p w14:paraId="023AEB12" w14:textId="77777777" w:rsidR="006B5359" w:rsidRPr="00BF42B5" w:rsidRDefault="006B5359" w:rsidP="007C5FEB">
            <w:pPr>
              <w:spacing w:line="276" w:lineRule="auto"/>
              <w:jc w:val="center"/>
            </w:pPr>
            <w:r w:rsidRPr="00BF42B5">
              <w:t>25</w:t>
            </w:r>
          </w:p>
        </w:tc>
      </w:tr>
      <w:tr w:rsidR="006B5359" w:rsidRPr="00BF42B5" w14:paraId="023AEB19" w14:textId="77777777" w:rsidTr="006B5359">
        <w:trPr>
          <w:trHeight w:val="143"/>
        </w:trPr>
        <w:tc>
          <w:tcPr>
            <w:tcW w:w="6946" w:type="dxa"/>
            <w:tcBorders>
              <w:bottom w:val="single" w:sz="4" w:space="0" w:color="auto"/>
            </w:tcBorders>
            <w:vAlign w:val="center"/>
          </w:tcPr>
          <w:p w14:paraId="023AEB15" w14:textId="77777777" w:rsidR="006B5359" w:rsidRPr="00BF42B5" w:rsidRDefault="006B5359" w:rsidP="007C5FEB">
            <w:pPr>
              <w:spacing w:line="276" w:lineRule="auto"/>
              <w:jc w:val="both"/>
            </w:pPr>
            <w:r w:rsidRPr="00BF42B5">
              <w:t xml:space="preserve">POPULAÇÃO E POVOAMENTO </w:t>
            </w:r>
          </w:p>
          <w:p w14:paraId="023AEB16" w14:textId="77777777" w:rsidR="006B5359" w:rsidRPr="00BF42B5" w:rsidRDefault="006B5359" w:rsidP="007C5FEB">
            <w:pPr>
              <w:spacing w:line="276" w:lineRule="auto"/>
              <w:jc w:val="both"/>
            </w:pPr>
            <w:r w:rsidRPr="00BF42B5">
              <w:t>- Distribuição da população mundial: Vazios humanos e Focos populacionais.</w:t>
            </w:r>
          </w:p>
          <w:p w14:paraId="023AEB17" w14:textId="77777777" w:rsidR="006B5359" w:rsidRPr="00BF42B5" w:rsidRDefault="006B5359" w:rsidP="007C5FEB">
            <w:pPr>
              <w:spacing w:line="276" w:lineRule="auto"/>
              <w:jc w:val="both"/>
            </w:pPr>
            <w:r w:rsidRPr="00BF42B5">
              <w:t>- Variáveis e Indicadores demográficos.</w:t>
            </w:r>
          </w:p>
        </w:tc>
        <w:tc>
          <w:tcPr>
            <w:tcW w:w="1602" w:type="dxa"/>
            <w:tcBorders>
              <w:bottom w:val="single" w:sz="4" w:space="0" w:color="auto"/>
            </w:tcBorders>
            <w:vAlign w:val="center"/>
          </w:tcPr>
          <w:p w14:paraId="023AEB18" w14:textId="77777777" w:rsidR="006B5359" w:rsidRPr="00BF42B5" w:rsidRDefault="006B5359" w:rsidP="007C5FEB">
            <w:pPr>
              <w:spacing w:line="276" w:lineRule="auto"/>
              <w:jc w:val="center"/>
            </w:pPr>
            <w:r w:rsidRPr="00BF42B5">
              <w:t>25</w:t>
            </w:r>
          </w:p>
        </w:tc>
      </w:tr>
      <w:tr w:rsidR="006B5359" w:rsidRPr="00BF42B5" w14:paraId="023AEB2D" w14:textId="77777777" w:rsidTr="006B5359">
        <w:trPr>
          <w:trHeight w:val="3201"/>
        </w:trPr>
        <w:tc>
          <w:tcPr>
            <w:tcW w:w="6946" w:type="dxa"/>
            <w:tcBorders>
              <w:bottom w:val="single" w:sz="4" w:space="0" w:color="auto"/>
            </w:tcBorders>
            <w:vAlign w:val="center"/>
          </w:tcPr>
          <w:p w14:paraId="023AEB21" w14:textId="77777777" w:rsidR="006B5359" w:rsidRPr="00BF42B5" w:rsidRDefault="006B5359" w:rsidP="007C5FEB">
            <w:pPr>
              <w:spacing w:line="276" w:lineRule="auto"/>
              <w:jc w:val="both"/>
            </w:pPr>
            <w:r w:rsidRPr="00BF42B5">
              <w:t xml:space="preserve">ATIVIDADES ECONÓMICAS </w:t>
            </w:r>
          </w:p>
          <w:p w14:paraId="023AEB22" w14:textId="77777777" w:rsidR="006B5359" w:rsidRPr="00BF42B5" w:rsidRDefault="006B5359" w:rsidP="007C5FEB">
            <w:pPr>
              <w:spacing w:line="276" w:lineRule="auto"/>
              <w:jc w:val="both"/>
            </w:pPr>
            <w:r w:rsidRPr="00BF42B5">
              <w:t>- Crescimento Económico e Desenvolvimento.</w:t>
            </w:r>
          </w:p>
          <w:p w14:paraId="023AEB23" w14:textId="77777777" w:rsidR="006B5359" w:rsidRPr="00BF42B5" w:rsidRDefault="006B5359" w:rsidP="007C5FEB">
            <w:pPr>
              <w:spacing w:line="276" w:lineRule="auto"/>
              <w:jc w:val="both"/>
            </w:pPr>
          </w:p>
          <w:p w14:paraId="023AEB24" w14:textId="77777777" w:rsidR="006B5359" w:rsidRPr="00BF42B5" w:rsidRDefault="006B5359" w:rsidP="007C5FEB">
            <w:pPr>
              <w:spacing w:line="276" w:lineRule="auto"/>
              <w:jc w:val="both"/>
            </w:pPr>
            <w:r w:rsidRPr="00BF42B5">
              <w:t xml:space="preserve">CONTRASTES DE DESENVOLVIMENTO </w:t>
            </w:r>
          </w:p>
          <w:p w14:paraId="023AEB25" w14:textId="77777777" w:rsidR="006B5359" w:rsidRPr="00BF42B5" w:rsidRDefault="006B5359" w:rsidP="007C5FEB">
            <w:pPr>
              <w:spacing w:line="276" w:lineRule="auto"/>
              <w:jc w:val="both"/>
            </w:pPr>
            <w:r w:rsidRPr="00BF42B5">
              <w:t>- Índice de Desenvolvimento Humano (IDH).</w:t>
            </w:r>
          </w:p>
          <w:p w14:paraId="023AEB26" w14:textId="77777777" w:rsidR="006B5359" w:rsidRPr="00BF42B5" w:rsidRDefault="006B5359" w:rsidP="007C5FEB">
            <w:pPr>
              <w:spacing w:line="276" w:lineRule="auto"/>
              <w:jc w:val="both"/>
            </w:pPr>
            <w:r w:rsidRPr="00BF42B5">
              <w:t>- Objectivos de Desenvolvimento do Milénio.</w:t>
            </w:r>
          </w:p>
          <w:p w14:paraId="023AEB27" w14:textId="77777777" w:rsidR="006B5359" w:rsidRPr="00BF42B5" w:rsidRDefault="006B5359" w:rsidP="007C5FEB">
            <w:pPr>
              <w:spacing w:line="276" w:lineRule="auto"/>
              <w:jc w:val="both"/>
            </w:pPr>
          </w:p>
          <w:p w14:paraId="023AEB28" w14:textId="77777777" w:rsidR="006B5359" w:rsidRPr="00BF42B5" w:rsidRDefault="006B5359" w:rsidP="007C5FEB">
            <w:pPr>
              <w:spacing w:line="276" w:lineRule="auto"/>
              <w:jc w:val="both"/>
            </w:pPr>
            <w:r w:rsidRPr="00BF42B5">
              <w:t xml:space="preserve">RISCOS, AMBIENTE E SOCIEDADE </w:t>
            </w:r>
          </w:p>
          <w:p w14:paraId="023AEB29" w14:textId="77777777" w:rsidR="006B5359" w:rsidRPr="00BF42B5" w:rsidRDefault="006B5359" w:rsidP="007C5FEB">
            <w:pPr>
              <w:spacing w:line="276" w:lineRule="auto"/>
              <w:jc w:val="both"/>
            </w:pPr>
            <w:r w:rsidRPr="00BF42B5">
              <w:t>- A Atmosfera.</w:t>
            </w:r>
          </w:p>
          <w:p w14:paraId="023AEB2A" w14:textId="77777777" w:rsidR="006B5359" w:rsidRPr="00BF42B5" w:rsidRDefault="006B5359" w:rsidP="007C5FEB">
            <w:pPr>
              <w:spacing w:line="276" w:lineRule="auto"/>
              <w:jc w:val="both"/>
            </w:pPr>
            <w:r w:rsidRPr="00BF42B5">
              <w:t>- Aumento do Efeito de estufa.</w:t>
            </w:r>
          </w:p>
          <w:p w14:paraId="023AEB2B" w14:textId="322754FA" w:rsidR="006B5359" w:rsidRPr="00BF42B5" w:rsidRDefault="006B5359" w:rsidP="007C5FEB">
            <w:pPr>
              <w:spacing w:line="276" w:lineRule="auto"/>
              <w:jc w:val="both"/>
            </w:pPr>
            <w:r w:rsidRPr="00BF42B5">
              <w:t>- Destruição da camada de Ozono.</w:t>
            </w:r>
          </w:p>
        </w:tc>
        <w:tc>
          <w:tcPr>
            <w:tcW w:w="1602" w:type="dxa"/>
            <w:tcBorders>
              <w:bottom w:val="single" w:sz="4" w:space="0" w:color="auto"/>
            </w:tcBorders>
            <w:vAlign w:val="center"/>
          </w:tcPr>
          <w:p w14:paraId="023AEB2C" w14:textId="77777777" w:rsidR="006B5359" w:rsidRPr="00BF42B5" w:rsidRDefault="006B5359" w:rsidP="007C5FEB">
            <w:pPr>
              <w:spacing w:line="276" w:lineRule="auto"/>
              <w:jc w:val="center"/>
            </w:pPr>
            <w:r w:rsidRPr="00BF42B5">
              <w:t>50</w:t>
            </w:r>
          </w:p>
        </w:tc>
      </w:tr>
      <w:tr w:rsidR="006B5359" w:rsidRPr="00BF42B5" w14:paraId="58938CB7" w14:textId="77777777" w:rsidTr="006B5359">
        <w:trPr>
          <w:trHeight w:val="253"/>
        </w:trPr>
        <w:tc>
          <w:tcPr>
            <w:tcW w:w="6946" w:type="dxa"/>
            <w:tcBorders>
              <w:top w:val="single" w:sz="4" w:space="0" w:color="auto"/>
              <w:left w:val="nil"/>
              <w:bottom w:val="nil"/>
              <w:right w:val="nil"/>
            </w:tcBorders>
            <w:vAlign w:val="center"/>
          </w:tcPr>
          <w:p w14:paraId="344C4855" w14:textId="77777777" w:rsidR="006B5359" w:rsidRPr="00BF42B5" w:rsidRDefault="006B5359" w:rsidP="007C5FEB">
            <w:pPr>
              <w:jc w:val="both"/>
            </w:pPr>
          </w:p>
        </w:tc>
        <w:tc>
          <w:tcPr>
            <w:tcW w:w="1602" w:type="dxa"/>
            <w:tcBorders>
              <w:top w:val="single" w:sz="4" w:space="0" w:color="auto"/>
              <w:left w:val="nil"/>
              <w:bottom w:val="nil"/>
              <w:right w:val="nil"/>
            </w:tcBorders>
            <w:vAlign w:val="center"/>
          </w:tcPr>
          <w:p w14:paraId="6D7FBD71" w14:textId="77777777" w:rsidR="006B5359" w:rsidRPr="00BF42B5" w:rsidRDefault="006B5359" w:rsidP="007C5FEB">
            <w:pPr>
              <w:jc w:val="center"/>
            </w:pPr>
          </w:p>
        </w:tc>
      </w:tr>
    </w:tbl>
    <w:p w14:paraId="023AEB2E" w14:textId="58417665" w:rsidR="00823D24" w:rsidRDefault="00823D24" w:rsidP="007C5FEB">
      <w:pPr>
        <w:spacing w:after="0"/>
        <w:ind w:left="708"/>
      </w:pPr>
    </w:p>
    <w:p w14:paraId="6267EC36" w14:textId="77777777" w:rsidR="006B5359" w:rsidRPr="007C5FEB" w:rsidRDefault="006B5359" w:rsidP="007C5FEB">
      <w:pPr>
        <w:spacing w:after="0"/>
        <w:ind w:left="708"/>
      </w:pPr>
    </w:p>
    <w:p w14:paraId="73B9AFC6" w14:textId="77777777" w:rsidR="00BF42B5" w:rsidRDefault="00BF42B5" w:rsidP="00BF42B5">
      <w:pPr>
        <w:pStyle w:val="PargrafodaLista"/>
        <w:spacing w:after="0"/>
        <w:ind w:left="1211"/>
      </w:pPr>
    </w:p>
    <w:p w14:paraId="5C09788E" w14:textId="77777777" w:rsidR="006B5359" w:rsidRDefault="006B5359" w:rsidP="006B5359">
      <w:pPr>
        <w:pStyle w:val="PargrafodaLista"/>
        <w:spacing w:after="0"/>
        <w:ind w:left="1211"/>
        <w:rPr>
          <w:b/>
        </w:rPr>
      </w:pPr>
    </w:p>
    <w:p w14:paraId="543630D1" w14:textId="77777777" w:rsidR="006B5359" w:rsidRDefault="006B5359" w:rsidP="006B5359">
      <w:pPr>
        <w:pStyle w:val="PargrafodaLista"/>
        <w:spacing w:after="0"/>
        <w:rPr>
          <w:b/>
        </w:rPr>
      </w:pPr>
    </w:p>
    <w:p w14:paraId="77FE0699" w14:textId="77777777" w:rsidR="006B5359" w:rsidRDefault="006B5359" w:rsidP="006B5359">
      <w:pPr>
        <w:pStyle w:val="PargrafodaLista"/>
        <w:spacing w:after="0"/>
        <w:ind w:left="1211"/>
        <w:rPr>
          <w:b/>
        </w:rPr>
      </w:pPr>
    </w:p>
    <w:p w14:paraId="04D41BF7" w14:textId="77777777" w:rsidR="006B5359" w:rsidRDefault="006B5359" w:rsidP="006B5359">
      <w:pPr>
        <w:pStyle w:val="PargrafodaLista"/>
        <w:spacing w:after="0"/>
        <w:ind w:left="1211"/>
        <w:rPr>
          <w:b/>
        </w:rPr>
      </w:pPr>
    </w:p>
    <w:p w14:paraId="221727DB" w14:textId="0AB2D2E9" w:rsidR="006B5359" w:rsidRDefault="006B5359" w:rsidP="006B5359">
      <w:pPr>
        <w:pStyle w:val="PargrafodaLista"/>
        <w:spacing w:after="0"/>
        <w:ind w:left="1211"/>
        <w:rPr>
          <w:b/>
        </w:rPr>
      </w:pPr>
    </w:p>
    <w:p w14:paraId="0951E3DA" w14:textId="77777777" w:rsidR="006B5359" w:rsidRDefault="006B5359" w:rsidP="006B5359">
      <w:pPr>
        <w:pStyle w:val="PargrafodaLista"/>
        <w:spacing w:after="0"/>
        <w:ind w:left="1211"/>
        <w:rPr>
          <w:b/>
        </w:rPr>
      </w:pPr>
    </w:p>
    <w:p w14:paraId="3150FAD0" w14:textId="77777777" w:rsidR="006B5359" w:rsidRDefault="006B5359" w:rsidP="006B5359">
      <w:pPr>
        <w:pStyle w:val="PargrafodaLista"/>
        <w:spacing w:after="0"/>
        <w:rPr>
          <w:b/>
        </w:rPr>
      </w:pPr>
    </w:p>
    <w:p w14:paraId="023AEB2F" w14:textId="6D60B01B" w:rsidR="00765684" w:rsidRDefault="00765684" w:rsidP="007C5FEB">
      <w:pPr>
        <w:pStyle w:val="PargrafodaLista"/>
        <w:numPr>
          <w:ilvl w:val="1"/>
          <w:numId w:val="1"/>
        </w:numPr>
        <w:spacing w:after="0"/>
        <w:rPr>
          <w:b/>
        </w:rPr>
      </w:pPr>
      <w:r w:rsidRPr="00BF42B5">
        <w:rPr>
          <w:b/>
        </w:rPr>
        <w:t>Tipologia, número de itens e cotação</w:t>
      </w:r>
    </w:p>
    <w:p w14:paraId="5EEDCA46" w14:textId="77777777" w:rsidR="00BF42B5" w:rsidRPr="00BF42B5" w:rsidRDefault="00BF42B5" w:rsidP="00BF42B5">
      <w:pPr>
        <w:pStyle w:val="PargrafodaLista"/>
        <w:spacing w:after="0"/>
        <w:ind w:left="1211"/>
        <w:rPr>
          <w:b/>
        </w:rPr>
      </w:pPr>
    </w:p>
    <w:tbl>
      <w:tblPr>
        <w:tblStyle w:val="Tabelacomgrelha"/>
        <w:tblW w:w="0" w:type="auto"/>
        <w:tblInd w:w="708" w:type="dxa"/>
        <w:tblLook w:val="04A0" w:firstRow="1" w:lastRow="0" w:firstColumn="1" w:lastColumn="0" w:noHBand="0" w:noVBand="1"/>
      </w:tblPr>
      <w:tblGrid>
        <w:gridCol w:w="5123"/>
        <w:gridCol w:w="1598"/>
        <w:gridCol w:w="2200"/>
      </w:tblGrid>
      <w:tr w:rsidR="00765684" w:rsidRPr="007C5FEB" w14:paraId="023AEB33" w14:textId="77777777" w:rsidTr="00BF42B5">
        <w:trPr>
          <w:trHeight w:val="249"/>
        </w:trPr>
        <w:tc>
          <w:tcPr>
            <w:tcW w:w="5568" w:type="dxa"/>
          </w:tcPr>
          <w:p w14:paraId="023AEB30" w14:textId="77777777" w:rsidR="00765684" w:rsidRPr="007C5FEB" w:rsidRDefault="00765684" w:rsidP="007C5FEB">
            <w:pPr>
              <w:spacing w:line="276" w:lineRule="auto"/>
              <w:jc w:val="center"/>
              <w:rPr>
                <w:b/>
              </w:rPr>
            </w:pPr>
            <w:r w:rsidRPr="007C5FEB">
              <w:rPr>
                <w:b/>
              </w:rPr>
              <w:t>Tipologia dos itens</w:t>
            </w:r>
          </w:p>
        </w:tc>
        <w:tc>
          <w:tcPr>
            <w:tcW w:w="1700" w:type="dxa"/>
          </w:tcPr>
          <w:p w14:paraId="023AEB31" w14:textId="77777777" w:rsidR="00765684" w:rsidRPr="007C5FEB" w:rsidRDefault="00765684" w:rsidP="007C5FEB">
            <w:pPr>
              <w:spacing w:line="276" w:lineRule="auto"/>
              <w:jc w:val="center"/>
              <w:rPr>
                <w:b/>
              </w:rPr>
            </w:pPr>
            <w:r w:rsidRPr="007C5FEB">
              <w:rPr>
                <w:b/>
              </w:rPr>
              <w:t>Nº de itens</w:t>
            </w:r>
          </w:p>
        </w:tc>
        <w:tc>
          <w:tcPr>
            <w:tcW w:w="2336" w:type="dxa"/>
          </w:tcPr>
          <w:p w14:paraId="023AEB32" w14:textId="77777777" w:rsidR="00765684" w:rsidRPr="007C5FEB" w:rsidRDefault="00765684" w:rsidP="007C5FEB">
            <w:pPr>
              <w:spacing w:line="276" w:lineRule="auto"/>
              <w:jc w:val="center"/>
              <w:rPr>
                <w:b/>
              </w:rPr>
            </w:pPr>
            <w:r w:rsidRPr="007C5FEB">
              <w:rPr>
                <w:b/>
              </w:rPr>
              <w:t>Cotação por item</w:t>
            </w:r>
          </w:p>
        </w:tc>
      </w:tr>
      <w:tr w:rsidR="00765684" w:rsidRPr="007C5FEB" w14:paraId="023AEB37" w14:textId="77777777" w:rsidTr="00BF42B5">
        <w:trPr>
          <w:trHeight w:val="249"/>
        </w:trPr>
        <w:tc>
          <w:tcPr>
            <w:tcW w:w="5568" w:type="dxa"/>
          </w:tcPr>
          <w:p w14:paraId="023AEB34" w14:textId="77777777" w:rsidR="00765684" w:rsidRPr="007C5FEB" w:rsidRDefault="00823D24" w:rsidP="007C5FEB">
            <w:pPr>
              <w:spacing w:line="276" w:lineRule="auto"/>
              <w:jc w:val="center"/>
            </w:pPr>
            <w:r w:rsidRPr="007C5FEB">
              <w:t>Seleção</w:t>
            </w:r>
          </w:p>
        </w:tc>
        <w:tc>
          <w:tcPr>
            <w:tcW w:w="1700" w:type="dxa"/>
          </w:tcPr>
          <w:p w14:paraId="023AEB35" w14:textId="77777777" w:rsidR="00765684" w:rsidRPr="007C5FEB" w:rsidRDefault="00931A1F" w:rsidP="007C5FEB">
            <w:pPr>
              <w:spacing w:line="276" w:lineRule="auto"/>
              <w:jc w:val="center"/>
            </w:pPr>
            <w:r w:rsidRPr="007C5FEB">
              <w:t>10 a 16</w:t>
            </w:r>
          </w:p>
        </w:tc>
        <w:tc>
          <w:tcPr>
            <w:tcW w:w="2336" w:type="dxa"/>
          </w:tcPr>
          <w:p w14:paraId="023AEB36" w14:textId="77777777" w:rsidR="00765684" w:rsidRPr="007C5FEB" w:rsidRDefault="00931A1F" w:rsidP="007C5FEB">
            <w:pPr>
              <w:spacing w:line="276" w:lineRule="auto"/>
              <w:jc w:val="center"/>
            </w:pPr>
            <w:r w:rsidRPr="007C5FEB">
              <w:t>0.5 a 7</w:t>
            </w:r>
          </w:p>
        </w:tc>
      </w:tr>
      <w:tr w:rsidR="00823D24" w:rsidRPr="007C5FEB" w14:paraId="023AEB3B" w14:textId="77777777" w:rsidTr="00BF42B5">
        <w:trPr>
          <w:trHeight w:val="249"/>
        </w:trPr>
        <w:tc>
          <w:tcPr>
            <w:tcW w:w="5568" w:type="dxa"/>
          </w:tcPr>
          <w:p w14:paraId="023AEB38" w14:textId="77777777" w:rsidR="00823D24" w:rsidRPr="007C5FEB" w:rsidRDefault="00823D24" w:rsidP="007C5FEB">
            <w:pPr>
              <w:spacing w:line="276" w:lineRule="auto"/>
              <w:jc w:val="center"/>
            </w:pPr>
            <w:r w:rsidRPr="007C5FEB">
              <w:t>Resposta curta / restrita</w:t>
            </w:r>
          </w:p>
        </w:tc>
        <w:tc>
          <w:tcPr>
            <w:tcW w:w="1700" w:type="dxa"/>
          </w:tcPr>
          <w:p w14:paraId="023AEB39" w14:textId="77777777" w:rsidR="00823D24" w:rsidRPr="007C5FEB" w:rsidRDefault="00931A1F" w:rsidP="007C5FEB">
            <w:pPr>
              <w:spacing w:line="276" w:lineRule="auto"/>
              <w:jc w:val="center"/>
            </w:pPr>
            <w:r w:rsidRPr="007C5FEB">
              <w:t>7 a 10</w:t>
            </w:r>
          </w:p>
        </w:tc>
        <w:tc>
          <w:tcPr>
            <w:tcW w:w="2336" w:type="dxa"/>
          </w:tcPr>
          <w:p w14:paraId="023AEB3A" w14:textId="77777777" w:rsidR="00823D24" w:rsidRPr="007C5FEB" w:rsidRDefault="00931A1F" w:rsidP="007C5FEB">
            <w:pPr>
              <w:spacing w:line="276" w:lineRule="auto"/>
              <w:jc w:val="center"/>
            </w:pPr>
            <w:r w:rsidRPr="007C5FEB">
              <w:t>1 a 9</w:t>
            </w:r>
          </w:p>
        </w:tc>
      </w:tr>
      <w:tr w:rsidR="00765684" w:rsidRPr="007C5FEB" w14:paraId="023AEB3F" w14:textId="77777777" w:rsidTr="00BF42B5">
        <w:trPr>
          <w:trHeight w:val="271"/>
        </w:trPr>
        <w:tc>
          <w:tcPr>
            <w:tcW w:w="5568" w:type="dxa"/>
          </w:tcPr>
          <w:p w14:paraId="023AEB3C" w14:textId="77777777" w:rsidR="00765684" w:rsidRPr="007C5FEB" w:rsidRDefault="00823D24" w:rsidP="007C5FEB">
            <w:pPr>
              <w:spacing w:line="276" w:lineRule="auto"/>
              <w:jc w:val="center"/>
            </w:pPr>
            <w:r w:rsidRPr="007C5FEB">
              <w:t>Resposta extensa</w:t>
            </w:r>
          </w:p>
        </w:tc>
        <w:tc>
          <w:tcPr>
            <w:tcW w:w="1700" w:type="dxa"/>
          </w:tcPr>
          <w:p w14:paraId="023AEB3D" w14:textId="77777777" w:rsidR="00765684" w:rsidRPr="007C5FEB" w:rsidRDefault="00931A1F" w:rsidP="007C5FEB">
            <w:pPr>
              <w:spacing w:line="276" w:lineRule="auto"/>
              <w:jc w:val="center"/>
            </w:pPr>
            <w:r w:rsidRPr="007C5FEB">
              <w:t>2 a 4</w:t>
            </w:r>
          </w:p>
        </w:tc>
        <w:tc>
          <w:tcPr>
            <w:tcW w:w="2336" w:type="dxa"/>
          </w:tcPr>
          <w:p w14:paraId="023AEB3E" w14:textId="77777777" w:rsidR="00765684" w:rsidRPr="007C5FEB" w:rsidRDefault="00931A1F" w:rsidP="007C5FEB">
            <w:pPr>
              <w:spacing w:line="276" w:lineRule="auto"/>
              <w:jc w:val="center"/>
            </w:pPr>
            <w:r w:rsidRPr="007C5FEB">
              <w:t>4 a 10</w:t>
            </w:r>
          </w:p>
        </w:tc>
      </w:tr>
    </w:tbl>
    <w:p w14:paraId="023AEB40" w14:textId="77777777" w:rsidR="00765684" w:rsidRPr="007C5FEB" w:rsidRDefault="00765684" w:rsidP="007C5FEB">
      <w:pPr>
        <w:spacing w:after="0"/>
      </w:pPr>
    </w:p>
    <w:p w14:paraId="023AEB41" w14:textId="6375CBF6" w:rsidR="00765684" w:rsidRDefault="00765684" w:rsidP="000A0958">
      <w:pPr>
        <w:pStyle w:val="PargrafodaLista"/>
        <w:numPr>
          <w:ilvl w:val="0"/>
          <w:numId w:val="1"/>
        </w:numPr>
        <w:spacing w:after="0"/>
        <w:jc w:val="both"/>
        <w:rPr>
          <w:b/>
        </w:rPr>
      </w:pPr>
      <w:r w:rsidRPr="007C5FEB">
        <w:rPr>
          <w:b/>
        </w:rPr>
        <w:t>Critérios de classificação</w:t>
      </w:r>
    </w:p>
    <w:p w14:paraId="391E8D82" w14:textId="77777777" w:rsidR="00BF42B5" w:rsidRPr="007C5FEB" w:rsidRDefault="00BF42B5" w:rsidP="00BF42B5">
      <w:pPr>
        <w:pStyle w:val="PargrafodaLista"/>
        <w:spacing w:after="0"/>
        <w:jc w:val="both"/>
        <w:rPr>
          <w:b/>
        </w:rPr>
      </w:pPr>
    </w:p>
    <w:p w14:paraId="023AEB42" w14:textId="77777777" w:rsidR="005C3835" w:rsidRPr="007C5FEB" w:rsidRDefault="005C3835" w:rsidP="000A0958">
      <w:pPr>
        <w:spacing w:after="0"/>
        <w:ind w:left="360"/>
        <w:jc w:val="both"/>
      </w:pPr>
      <w:r w:rsidRPr="007C5FEB">
        <w:t>A classificação a atribuir a cada resposta resulta da aplicação dos critérios gerais e dos critérios específicos de classificação apresentados para cada item e é expressa por um número inteiro ou decimal, previsto na grelha de classificação.</w:t>
      </w:r>
    </w:p>
    <w:p w14:paraId="023AEB43" w14:textId="77777777" w:rsidR="005C3835" w:rsidRPr="007C5FEB" w:rsidRDefault="005C3835" w:rsidP="000A0958">
      <w:pPr>
        <w:spacing w:after="0"/>
        <w:ind w:left="360"/>
        <w:jc w:val="both"/>
      </w:pPr>
      <w:r w:rsidRPr="007C5FEB">
        <w:t>As respostas ilegíveis ou que não possam ser claramente identificadas são classificadas com zero pontos. No entanto, em caso de omissão ou de engano na identificação de uma resposta, esta pode ser classificada se for possível identificar inequivocamente o item a que diz respeito.</w:t>
      </w:r>
    </w:p>
    <w:p w14:paraId="023AEB44" w14:textId="77777777" w:rsidR="005C3835" w:rsidRPr="007C5FEB" w:rsidRDefault="005C3835" w:rsidP="000A0958">
      <w:pPr>
        <w:spacing w:after="0"/>
        <w:ind w:left="360"/>
        <w:jc w:val="both"/>
      </w:pPr>
      <w:r w:rsidRPr="007C5FEB">
        <w:t>Se o aluno responder a um mesmo item mais do que uma vez, não eliminando inequivocamente a(s) resposta(s) que não deseja que seja(m) classificada(s), deve ser considerada apenas a resposta que surgir em primeiro lugar.</w:t>
      </w:r>
    </w:p>
    <w:p w14:paraId="023AEB45" w14:textId="77777777" w:rsidR="005C3835" w:rsidRPr="007C5FEB" w:rsidRDefault="005C3835" w:rsidP="000A0958">
      <w:pPr>
        <w:spacing w:after="0"/>
        <w:ind w:left="360"/>
        <w:jc w:val="both"/>
      </w:pPr>
    </w:p>
    <w:p w14:paraId="023AEB46" w14:textId="77777777" w:rsidR="005C3835" w:rsidRPr="007C5FEB" w:rsidRDefault="005C3835" w:rsidP="000A0958">
      <w:pPr>
        <w:spacing w:after="0"/>
        <w:ind w:left="360"/>
        <w:jc w:val="both"/>
      </w:pPr>
      <w:r w:rsidRPr="007C5FEB">
        <w:t xml:space="preserve">ITENS DE </w:t>
      </w:r>
      <w:r w:rsidR="00F77DF2">
        <w:t>SELEÇÃO (</w:t>
      </w:r>
      <w:r w:rsidRPr="007C5FEB">
        <w:t>ESCOLHA MÚLTIPLA, ASSOCIAÇÃO/CORRESPONDÊNCIA E ORDENAÇÃO</w:t>
      </w:r>
      <w:r w:rsidR="00F77DF2">
        <w:t>)</w:t>
      </w:r>
    </w:p>
    <w:p w14:paraId="023AEB47" w14:textId="77777777" w:rsidR="005C3835" w:rsidRPr="007C5FEB" w:rsidRDefault="005C3835" w:rsidP="000A0958">
      <w:pPr>
        <w:spacing w:after="0"/>
        <w:ind w:left="360"/>
        <w:jc w:val="both"/>
      </w:pPr>
      <w:r w:rsidRPr="007C5FEB">
        <w:t>A cotação total do item só é atribuída às respostas que apresentem de forma inequívoca a única opção correta.</w:t>
      </w:r>
    </w:p>
    <w:p w14:paraId="16D548DA" w14:textId="77777777" w:rsidR="006B5359" w:rsidRDefault="006B5359" w:rsidP="000A0958">
      <w:pPr>
        <w:spacing w:after="0"/>
        <w:ind w:left="360"/>
        <w:jc w:val="both"/>
      </w:pPr>
    </w:p>
    <w:p w14:paraId="023AEB48" w14:textId="702A0380" w:rsidR="005C3835" w:rsidRPr="007C5FEB" w:rsidRDefault="005C3835" w:rsidP="000A0958">
      <w:pPr>
        <w:spacing w:after="0"/>
        <w:ind w:left="360"/>
        <w:jc w:val="both"/>
      </w:pPr>
      <w:r w:rsidRPr="007C5FEB">
        <w:t>São classificadas com zero pontos as respostas em que seja assinalada:</w:t>
      </w:r>
    </w:p>
    <w:p w14:paraId="023AEB49" w14:textId="77777777" w:rsidR="005C3835" w:rsidRPr="007C5FEB" w:rsidRDefault="005C3835" w:rsidP="000A0958">
      <w:pPr>
        <w:spacing w:after="0"/>
        <w:ind w:left="360"/>
        <w:jc w:val="both"/>
      </w:pPr>
      <w:r w:rsidRPr="007C5FEB">
        <w:t xml:space="preserve">— </w:t>
      </w:r>
      <w:proofErr w:type="gramStart"/>
      <w:r w:rsidRPr="007C5FEB">
        <w:t>uma</w:t>
      </w:r>
      <w:proofErr w:type="gramEnd"/>
      <w:r w:rsidRPr="007C5FEB">
        <w:t xml:space="preserve"> opção incorreta;</w:t>
      </w:r>
    </w:p>
    <w:p w14:paraId="023AEB4A" w14:textId="77777777" w:rsidR="005C3835" w:rsidRPr="007C5FEB" w:rsidRDefault="005C3835" w:rsidP="000A0958">
      <w:pPr>
        <w:spacing w:after="0"/>
        <w:ind w:left="360"/>
        <w:jc w:val="both"/>
      </w:pPr>
      <w:r w:rsidRPr="007C5FEB">
        <w:t>— mais do que uma opção.</w:t>
      </w:r>
    </w:p>
    <w:p w14:paraId="023AEB4B" w14:textId="77777777" w:rsidR="005C3835" w:rsidRPr="007C5FEB" w:rsidRDefault="005C3835" w:rsidP="000A0958">
      <w:pPr>
        <w:spacing w:after="0"/>
        <w:ind w:left="360"/>
        <w:jc w:val="both"/>
      </w:pPr>
      <w:r w:rsidRPr="007C5FEB">
        <w:t>Não há lugar a classificações intermédias.</w:t>
      </w:r>
    </w:p>
    <w:p w14:paraId="023AEB4C" w14:textId="77777777" w:rsidR="005C3835" w:rsidRPr="007C5FEB" w:rsidRDefault="005C3835" w:rsidP="000A0958">
      <w:pPr>
        <w:spacing w:after="0"/>
        <w:ind w:left="360"/>
        <w:jc w:val="both"/>
      </w:pPr>
    </w:p>
    <w:p w14:paraId="023AEB4D" w14:textId="77777777" w:rsidR="005C3835" w:rsidRPr="007C5FEB" w:rsidRDefault="005C3835" w:rsidP="000A0958">
      <w:pPr>
        <w:spacing w:after="0"/>
        <w:ind w:left="360"/>
        <w:jc w:val="both"/>
      </w:pPr>
      <w:r w:rsidRPr="007C5FEB">
        <w:t>ITENS DE CONSTRUÇÃO</w:t>
      </w:r>
    </w:p>
    <w:p w14:paraId="023AEB4E" w14:textId="77777777" w:rsidR="005C3835" w:rsidRDefault="005C3835" w:rsidP="000A0958">
      <w:pPr>
        <w:spacing w:after="0"/>
        <w:ind w:left="360"/>
        <w:jc w:val="both"/>
      </w:pPr>
      <w:r w:rsidRPr="007C5FEB">
        <w:t>Se a resposta contiver dados que revelem contradição em relação aos elementos considerados corretos, ou se apresentar dados cuja irrelevância impossibilite a identificação objetiva dos elementos solicitados, é atribuída a classificação de zero pontos.</w:t>
      </w:r>
    </w:p>
    <w:p w14:paraId="023AEB4F" w14:textId="77777777" w:rsidR="00712948" w:rsidRPr="007C5FEB" w:rsidRDefault="00712948" w:rsidP="000A0958">
      <w:pPr>
        <w:spacing w:after="0"/>
        <w:ind w:left="360"/>
        <w:jc w:val="both"/>
      </w:pPr>
    </w:p>
    <w:p w14:paraId="023AEB50" w14:textId="77777777" w:rsidR="005C3835" w:rsidRPr="007C5FEB" w:rsidRDefault="005C3835" w:rsidP="000A0958">
      <w:pPr>
        <w:spacing w:after="0"/>
        <w:ind w:left="360"/>
        <w:jc w:val="both"/>
        <w:rPr>
          <w:b/>
        </w:rPr>
      </w:pPr>
      <w:r w:rsidRPr="007C5FEB">
        <w:rPr>
          <w:b/>
        </w:rPr>
        <w:t>Resposta curta</w:t>
      </w:r>
    </w:p>
    <w:p w14:paraId="023AEB51" w14:textId="77777777" w:rsidR="005C3835" w:rsidRDefault="005C3835" w:rsidP="000A0958">
      <w:pPr>
        <w:spacing w:after="0"/>
        <w:ind w:left="360"/>
        <w:jc w:val="both"/>
      </w:pPr>
      <w:r w:rsidRPr="007C5FEB">
        <w:t>As respostas corretas são classificadas com a cotação total do item. As respostas incorretas são classificadas com zero pontos. Não há lugar a classificações intermédias.</w:t>
      </w:r>
    </w:p>
    <w:p w14:paraId="023AEB52" w14:textId="77777777" w:rsidR="00712948" w:rsidRPr="007C5FEB" w:rsidRDefault="00712948" w:rsidP="000A0958">
      <w:pPr>
        <w:spacing w:after="0"/>
        <w:ind w:left="360"/>
        <w:jc w:val="both"/>
      </w:pPr>
    </w:p>
    <w:p w14:paraId="023AEB53" w14:textId="77777777" w:rsidR="005C3835" w:rsidRPr="007C5FEB" w:rsidRDefault="005C3835" w:rsidP="000A0958">
      <w:pPr>
        <w:spacing w:after="0"/>
        <w:ind w:left="360"/>
        <w:jc w:val="both"/>
        <w:rPr>
          <w:b/>
        </w:rPr>
      </w:pPr>
      <w:r w:rsidRPr="007C5FEB">
        <w:rPr>
          <w:b/>
        </w:rPr>
        <w:t>Resposta restrita e extensa</w:t>
      </w:r>
    </w:p>
    <w:p w14:paraId="023AEB54" w14:textId="77777777" w:rsidR="005C3835" w:rsidRPr="007C5FEB" w:rsidRDefault="005C3835" w:rsidP="000A0958">
      <w:pPr>
        <w:spacing w:after="0"/>
        <w:ind w:left="360"/>
        <w:jc w:val="both"/>
      </w:pPr>
      <w:r w:rsidRPr="007C5FEB">
        <w:t>As respostas corretas são classificadas com a cotação total do item. As respostas incorretas são classificadas com zero pontos. Às respostas incompletas será atribuída uma pontuação intermédia.</w:t>
      </w:r>
    </w:p>
    <w:p w14:paraId="023AEB55" w14:textId="77777777" w:rsidR="005C3835" w:rsidRDefault="005C3835" w:rsidP="000A0958">
      <w:pPr>
        <w:spacing w:after="0"/>
        <w:ind w:left="360"/>
        <w:jc w:val="both"/>
      </w:pPr>
      <w:r w:rsidRPr="007C5FEB">
        <w:t>Em alguns dos itens de resposta restrita e nos itens de resposta extensa, a classificação a atribuir traduz a avaliação simultânea do desempenho no domínio específico da disciplina e no domínio da comunicação escrita em língua portuguesa.</w:t>
      </w:r>
    </w:p>
    <w:p w14:paraId="023AEB56" w14:textId="77777777" w:rsidR="00712948" w:rsidRPr="007C5FEB" w:rsidRDefault="00712948" w:rsidP="000A0958">
      <w:pPr>
        <w:spacing w:after="0"/>
        <w:ind w:left="360"/>
        <w:jc w:val="both"/>
      </w:pPr>
    </w:p>
    <w:p w14:paraId="023AEB57" w14:textId="642798B4" w:rsidR="00751E5A" w:rsidRDefault="00765684" w:rsidP="000A0958">
      <w:pPr>
        <w:pStyle w:val="PargrafodaLista"/>
        <w:numPr>
          <w:ilvl w:val="0"/>
          <w:numId w:val="1"/>
        </w:numPr>
        <w:spacing w:after="0"/>
        <w:jc w:val="both"/>
        <w:rPr>
          <w:b/>
        </w:rPr>
      </w:pPr>
      <w:r w:rsidRPr="007C5FEB">
        <w:rPr>
          <w:b/>
        </w:rPr>
        <w:t>Material</w:t>
      </w:r>
    </w:p>
    <w:p w14:paraId="5E1A217B" w14:textId="77777777" w:rsidR="00BF42B5" w:rsidRPr="007C5FEB" w:rsidRDefault="00BF42B5" w:rsidP="00BF42B5">
      <w:pPr>
        <w:pStyle w:val="PargrafodaLista"/>
        <w:spacing w:after="0"/>
        <w:jc w:val="both"/>
        <w:rPr>
          <w:b/>
        </w:rPr>
      </w:pPr>
    </w:p>
    <w:p w14:paraId="023AEB58" w14:textId="77777777" w:rsidR="005C3835" w:rsidRPr="007C5FEB" w:rsidRDefault="005C3835" w:rsidP="000A0958">
      <w:pPr>
        <w:spacing w:after="0"/>
        <w:jc w:val="both"/>
      </w:pPr>
      <w:r w:rsidRPr="007C5FEB">
        <w:t>Os alunos apenas podem usar, como material de escrita, caneta ou esferográfica de tinta indelével, azul ou preta.</w:t>
      </w:r>
    </w:p>
    <w:p w14:paraId="023AEB59" w14:textId="77777777" w:rsidR="005C3835" w:rsidRPr="007C5FEB" w:rsidRDefault="005C3835" w:rsidP="000A0958">
      <w:pPr>
        <w:spacing w:after="0"/>
        <w:jc w:val="both"/>
      </w:pPr>
      <w:r w:rsidRPr="007C5FEB">
        <w:t>Os alunos podem utilizar régua, esquadro, transferidor e calculadora não alfanumérica, não programável.</w:t>
      </w:r>
    </w:p>
    <w:p w14:paraId="023AEB5A" w14:textId="77777777" w:rsidR="005C3835" w:rsidRPr="007C5FEB" w:rsidRDefault="005C3835" w:rsidP="000A0958">
      <w:pPr>
        <w:spacing w:after="0"/>
        <w:jc w:val="both"/>
      </w:pPr>
      <w:r w:rsidRPr="007C5FEB">
        <w:t>Não é permitido o uso de corretor.</w:t>
      </w:r>
    </w:p>
    <w:p w14:paraId="023AEB5B" w14:textId="77777777" w:rsidR="00751E5A" w:rsidRPr="007C5FEB" w:rsidRDefault="00751E5A" w:rsidP="000A0958">
      <w:pPr>
        <w:pStyle w:val="PargrafodaLista"/>
        <w:spacing w:after="0"/>
        <w:jc w:val="both"/>
        <w:rPr>
          <w:b/>
        </w:rPr>
      </w:pPr>
    </w:p>
    <w:p w14:paraId="023AEB5C" w14:textId="2B8361B2" w:rsidR="00765684" w:rsidRDefault="00765684" w:rsidP="000A0958">
      <w:pPr>
        <w:pStyle w:val="PargrafodaLista"/>
        <w:numPr>
          <w:ilvl w:val="0"/>
          <w:numId w:val="1"/>
        </w:numPr>
        <w:spacing w:after="0"/>
        <w:jc w:val="both"/>
        <w:rPr>
          <w:b/>
        </w:rPr>
      </w:pPr>
      <w:r w:rsidRPr="007C5FEB">
        <w:rPr>
          <w:b/>
        </w:rPr>
        <w:t>Duração</w:t>
      </w:r>
    </w:p>
    <w:p w14:paraId="6A47C6B9" w14:textId="77777777" w:rsidR="00BF42B5" w:rsidRPr="007C5FEB" w:rsidRDefault="00BF42B5" w:rsidP="00BF42B5">
      <w:pPr>
        <w:pStyle w:val="PargrafodaLista"/>
        <w:spacing w:after="0"/>
        <w:jc w:val="both"/>
        <w:rPr>
          <w:b/>
        </w:rPr>
      </w:pPr>
    </w:p>
    <w:p w14:paraId="023AEB5D" w14:textId="77777777" w:rsidR="005C3835" w:rsidRDefault="005C3835" w:rsidP="000A0958">
      <w:pPr>
        <w:spacing w:after="0"/>
        <w:jc w:val="both"/>
      </w:pPr>
      <w:r w:rsidRPr="007C5FEB">
        <w:t>A prova tem a duração de 90 minutos, não podendo a sua aplicação ultrapassar este limite de tempo.</w:t>
      </w:r>
    </w:p>
    <w:p w14:paraId="023AEB5E" w14:textId="77777777" w:rsidR="00070B70" w:rsidRDefault="00070B70" w:rsidP="000A0958">
      <w:pPr>
        <w:spacing w:after="0"/>
        <w:jc w:val="both"/>
      </w:pPr>
    </w:p>
    <w:p w14:paraId="023AEB5F" w14:textId="77777777" w:rsidR="00070B70" w:rsidRDefault="00070B70" w:rsidP="000A0958">
      <w:pPr>
        <w:spacing w:after="0"/>
        <w:jc w:val="both"/>
      </w:pPr>
    </w:p>
    <w:p w14:paraId="023AEB60" w14:textId="77777777" w:rsidR="00070B70" w:rsidRDefault="00070B70" w:rsidP="000A0958">
      <w:pPr>
        <w:spacing w:after="0"/>
        <w:jc w:val="both"/>
      </w:pPr>
    </w:p>
    <w:p w14:paraId="307E5930" w14:textId="77777777" w:rsidR="00E078AF" w:rsidRPr="001D7E24" w:rsidRDefault="00E078AF" w:rsidP="00E078AF">
      <w:pPr>
        <w:spacing w:after="0" w:line="360" w:lineRule="auto"/>
        <w:jc w:val="center"/>
        <w:rPr>
          <w:rFonts w:ascii="Calibri" w:eastAsia="Times New Roman" w:hAnsi="Calibri" w:cs="Calibri"/>
          <w:sz w:val="24"/>
          <w:szCs w:val="24"/>
          <w:lang w:eastAsia="pt-PT"/>
        </w:rPr>
      </w:pPr>
      <w:r w:rsidRPr="001D7E24">
        <w:rPr>
          <w:rFonts w:ascii="Calibri" w:eastAsia="Times New Roman" w:hAnsi="Calibri" w:cs="Calibri"/>
          <w:sz w:val="24"/>
          <w:szCs w:val="24"/>
          <w:lang w:eastAsia="pt-PT"/>
        </w:rPr>
        <w:t>Proposta elaborada em articulação pelos Departamentos Curriculares das escolas associadas e aprovada pelo Conselho Pedagógico da EBS da Velas em 08/05/2019.</w:t>
      </w:r>
    </w:p>
    <w:p w14:paraId="7A305542" w14:textId="77777777" w:rsidR="00E078AF" w:rsidRPr="001D7E24" w:rsidRDefault="00E078AF" w:rsidP="00E078AF">
      <w:pPr>
        <w:spacing w:after="0" w:line="360" w:lineRule="auto"/>
        <w:jc w:val="both"/>
        <w:rPr>
          <w:rFonts w:ascii="Calibri" w:eastAsia="Times New Roman" w:hAnsi="Calibri" w:cs="Calibri"/>
          <w:sz w:val="24"/>
          <w:szCs w:val="24"/>
          <w:lang w:eastAsia="pt-PT"/>
        </w:rPr>
      </w:pPr>
    </w:p>
    <w:p w14:paraId="2B43C87A" w14:textId="77777777" w:rsidR="00E078AF" w:rsidRPr="001D7E24" w:rsidRDefault="00E078AF" w:rsidP="00E078AF">
      <w:pPr>
        <w:spacing w:after="0" w:line="360" w:lineRule="auto"/>
        <w:jc w:val="center"/>
        <w:rPr>
          <w:rFonts w:ascii="Calibri" w:eastAsia="Times New Roman" w:hAnsi="Calibri" w:cs="Calibri"/>
          <w:sz w:val="24"/>
          <w:szCs w:val="24"/>
          <w:lang w:eastAsia="pt-PT"/>
        </w:rPr>
      </w:pPr>
      <w:r w:rsidRPr="001D7E24">
        <w:rPr>
          <w:rFonts w:ascii="Calibri" w:eastAsia="Times New Roman" w:hAnsi="Calibri" w:cs="Calibri"/>
          <w:sz w:val="24"/>
          <w:szCs w:val="24"/>
          <w:lang w:eastAsia="pt-PT"/>
        </w:rPr>
        <w:t>O Presidente do Conselho Pedagógico da EBS das Velas</w:t>
      </w:r>
    </w:p>
    <w:p w14:paraId="626EC1C4" w14:textId="77777777" w:rsidR="00E078AF" w:rsidRPr="001D7E24" w:rsidRDefault="00E078AF" w:rsidP="00E078AF">
      <w:pPr>
        <w:spacing w:after="0" w:line="360" w:lineRule="auto"/>
        <w:jc w:val="center"/>
        <w:rPr>
          <w:rFonts w:ascii="Calibri" w:eastAsia="Times New Roman" w:hAnsi="Calibri" w:cs="Calibri"/>
          <w:sz w:val="24"/>
          <w:szCs w:val="24"/>
          <w:lang w:eastAsia="pt-PT"/>
        </w:rPr>
      </w:pPr>
    </w:p>
    <w:p w14:paraId="4E0C670D" w14:textId="77777777" w:rsidR="00E078AF" w:rsidRPr="001D7E24" w:rsidRDefault="00E078AF" w:rsidP="00E078AF">
      <w:pPr>
        <w:spacing w:after="0" w:line="360" w:lineRule="auto"/>
        <w:jc w:val="center"/>
        <w:rPr>
          <w:rFonts w:ascii="Calibri" w:eastAsia="Times New Roman" w:hAnsi="Calibri" w:cs="Calibri"/>
          <w:sz w:val="24"/>
          <w:szCs w:val="24"/>
          <w:lang w:eastAsia="pt-PT"/>
        </w:rPr>
      </w:pPr>
      <w:r w:rsidRPr="001D7E24">
        <w:rPr>
          <w:rFonts w:ascii="Calibri" w:eastAsia="Times New Roman" w:hAnsi="Calibri" w:cs="Calibri"/>
          <w:sz w:val="24"/>
          <w:szCs w:val="24"/>
          <w:lang w:eastAsia="pt-PT"/>
        </w:rPr>
        <w:t>______________________________</w:t>
      </w:r>
    </w:p>
    <w:p w14:paraId="4CDA384F" w14:textId="77777777" w:rsidR="00E078AF" w:rsidRPr="001D7E24" w:rsidRDefault="00E078AF" w:rsidP="00E078AF">
      <w:pPr>
        <w:spacing w:after="0" w:line="360" w:lineRule="auto"/>
        <w:jc w:val="center"/>
        <w:rPr>
          <w:rFonts w:ascii="Calibri" w:eastAsia="Times New Roman" w:hAnsi="Calibri" w:cs="Calibri"/>
          <w:sz w:val="24"/>
          <w:szCs w:val="24"/>
          <w:lang w:eastAsia="pt-PT"/>
        </w:rPr>
      </w:pPr>
    </w:p>
    <w:p w14:paraId="6AAF1FB0" w14:textId="77777777" w:rsidR="00E078AF" w:rsidRPr="001D7E24" w:rsidRDefault="00E078AF" w:rsidP="00E078AF">
      <w:pPr>
        <w:spacing w:after="0" w:line="360" w:lineRule="auto"/>
        <w:jc w:val="center"/>
        <w:rPr>
          <w:rFonts w:ascii="Calibri" w:eastAsia="Times New Roman" w:hAnsi="Calibri" w:cs="Calibri"/>
          <w:sz w:val="24"/>
          <w:szCs w:val="24"/>
          <w:lang w:eastAsia="pt-PT"/>
        </w:rPr>
      </w:pPr>
      <w:r w:rsidRPr="001D7E24">
        <w:rPr>
          <w:rFonts w:ascii="Calibri" w:eastAsia="Times New Roman" w:hAnsi="Calibri" w:cs="Calibri"/>
          <w:sz w:val="24"/>
          <w:szCs w:val="24"/>
          <w:lang w:eastAsia="pt-PT"/>
        </w:rPr>
        <w:t>Aprovada pelo Conse</w:t>
      </w:r>
      <w:r>
        <w:rPr>
          <w:rFonts w:ascii="Calibri" w:eastAsia="Times New Roman" w:hAnsi="Calibri" w:cs="Calibri"/>
          <w:sz w:val="24"/>
          <w:szCs w:val="24"/>
          <w:lang w:eastAsia="pt-PT"/>
        </w:rPr>
        <w:t>lho Pedagógico da EBS da Graciosa</w:t>
      </w:r>
      <w:r w:rsidRPr="001D7E24">
        <w:rPr>
          <w:rFonts w:ascii="Calibri" w:eastAsia="Times New Roman" w:hAnsi="Calibri" w:cs="Calibri"/>
          <w:sz w:val="24"/>
          <w:szCs w:val="24"/>
          <w:lang w:eastAsia="pt-PT"/>
        </w:rPr>
        <w:t xml:space="preserve"> em ___/___/2019.</w:t>
      </w:r>
    </w:p>
    <w:p w14:paraId="5B5F9FD7" w14:textId="77777777" w:rsidR="00E078AF" w:rsidRPr="001D7E24" w:rsidRDefault="00E078AF" w:rsidP="00E078AF">
      <w:pPr>
        <w:spacing w:after="0" w:line="360" w:lineRule="auto"/>
        <w:jc w:val="center"/>
        <w:rPr>
          <w:rFonts w:ascii="Calibri" w:eastAsia="Times New Roman" w:hAnsi="Calibri" w:cs="Calibri"/>
          <w:sz w:val="24"/>
          <w:szCs w:val="24"/>
          <w:lang w:eastAsia="pt-PT"/>
        </w:rPr>
      </w:pPr>
      <w:r>
        <w:rPr>
          <w:rFonts w:ascii="Calibri" w:eastAsia="Times New Roman" w:hAnsi="Calibri" w:cs="Calibri"/>
          <w:sz w:val="24"/>
          <w:szCs w:val="24"/>
          <w:lang w:eastAsia="pt-PT"/>
        </w:rPr>
        <w:t>O</w:t>
      </w:r>
      <w:r w:rsidRPr="001D7E24">
        <w:rPr>
          <w:rFonts w:ascii="Calibri" w:eastAsia="Times New Roman" w:hAnsi="Calibri" w:cs="Calibri"/>
          <w:sz w:val="24"/>
          <w:szCs w:val="24"/>
          <w:lang w:eastAsia="pt-PT"/>
        </w:rPr>
        <w:t xml:space="preserve"> Presidente do Conselho Pedagógico da EB</w:t>
      </w:r>
      <w:r>
        <w:rPr>
          <w:rFonts w:ascii="Calibri" w:eastAsia="Times New Roman" w:hAnsi="Calibri" w:cs="Calibri"/>
          <w:sz w:val="24"/>
          <w:szCs w:val="24"/>
          <w:lang w:eastAsia="pt-PT"/>
        </w:rPr>
        <w:t>S da Graciosa</w:t>
      </w:r>
    </w:p>
    <w:p w14:paraId="7E83F370" w14:textId="77777777" w:rsidR="00E078AF" w:rsidRPr="001D7E24" w:rsidRDefault="00E078AF" w:rsidP="00E078AF">
      <w:pPr>
        <w:spacing w:after="0" w:line="360" w:lineRule="auto"/>
        <w:jc w:val="center"/>
        <w:rPr>
          <w:rFonts w:ascii="Calibri" w:eastAsia="Times New Roman" w:hAnsi="Calibri" w:cs="Calibri"/>
          <w:sz w:val="24"/>
          <w:szCs w:val="24"/>
          <w:lang w:eastAsia="pt-PT"/>
        </w:rPr>
      </w:pPr>
    </w:p>
    <w:p w14:paraId="023AEB61" w14:textId="6C0DC274" w:rsidR="0064524F" w:rsidRPr="00E078AF" w:rsidRDefault="00E078AF" w:rsidP="00E078AF">
      <w:pPr>
        <w:spacing w:after="0" w:line="360" w:lineRule="auto"/>
        <w:jc w:val="center"/>
        <w:rPr>
          <w:rFonts w:ascii="Calibri" w:eastAsia="Times New Roman" w:hAnsi="Calibri" w:cs="Calibri"/>
          <w:sz w:val="24"/>
          <w:szCs w:val="24"/>
          <w:lang w:eastAsia="pt-PT"/>
        </w:rPr>
      </w:pPr>
      <w:r w:rsidRPr="001D7E24">
        <w:rPr>
          <w:rFonts w:ascii="Calibri" w:eastAsia="Times New Roman" w:hAnsi="Calibri" w:cs="Calibri"/>
          <w:sz w:val="24"/>
          <w:szCs w:val="24"/>
          <w:lang w:eastAsia="pt-PT"/>
        </w:rPr>
        <w:t>______________________________</w:t>
      </w:r>
      <w:bookmarkStart w:id="0" w:name="_GoBack"/>
      <w:bookmarkEnd w:id="0"/>
    </w:p>
    <w:sectPr w:rsidR="0064524F" w:rsidRPr="00E078AF" w:rsidSect="000A0958">
      <w:pgSz w:w="11906" w:h="16838"/>
      <w:pgMar w:top="720" w:right="1133"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A6617"/>
    <w:multiLevelType w:val="hybridMultilevel"/>
    <w:tmpl w:val="2F4CDA58"/>
    <w:lvl w:ilvl="0" w:tplc="D09EFA34">
      <w:numFmt w:val="bullet"/>
      <w:lvlText w:val=""/>
      <w:lvlJc w:val="left"/>
      <w:pPr>
        <w:ind w:left="720" w:hanging="360"/>
      </w:pPr>
      <w:rPr>
        <w:rFonts w:ascii="Calibri" w:eastAsiaTheme="minorHAnsi" w:hAnsi="Calibri"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A447FE0"/>
    <w:multiLevelType w:val="hybridMultilevel"/>
    <w:tmpl w:val="212E4124"/>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0677040"/>
    <w:multiLevelType w:val="multilevel"/>
    <w:tmpl w:val="5D784A0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color w:val="auto"/>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15:restartNumberingAfterBreak="0">
    <w:nsid w:val="146F0F1F"/>
    <w:multiLevelType w:val="hybridMultilevel"/>
    <w:tmpl w:val="878466AC"/>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30BA1B57"/>
    <w:multiLevelType w:val="hybridMultilevel"/>
    <w:tmpl w:val="E3F85C94"/>
    <w:lvl w:ilvl="0" w:tplc="08160009">
      <w:start w:val="1"/>
      <w:numFmt w:val="bullet"/>
      <w:lvlText w:val=""/>
      <w:lvlJc w:val="left"/>
      <w:pPr>
        <w:ind w:left="720" w:hanging="360"/>
      </w:pPr>
      <w:rPr>
        <w:rFonts w:ascii="Wingdings" w:hAnsi="Wingdings" w:hint="default"/>
      </w:rPr>
    </w:lvl>
    <w:lvl w:ilvl="1" w:tplc="0F081766">
      <w:numFmt w:val="bullet"/>
      <w:lvlText w:val=""/>
      <w:lvlJc w:val="left"/>
      <w:pPr>
        <w:ind w:left="1440" w:hanging="360"/>
      </w:pPr>
      <w:rPr>
        <w:rFonts w:ascii="Calibri" w:eastAsiaTheme="minorHAnsi" w:hAnsi="Calibri" w:cstheme="minorBidi"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334E785A"/>
    <w:multiLevelType w:val="multilevel"/>
    <w:tmpl w:val="C6D43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D3537C"/>
    <w:multiLevelType w:val="multilevel"/>
    <w:tmpl w:val="0BC296C6"/>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58340472"/>
    <w:multiLevelType w:val="hybridMultilevel"/>
    <w:tmpl w:val="7FFC853E"/>
    <w:lvl w:ilvl="0" w:tplc="08160009">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5C4932B8"/>
    <w:multiLevelType w:val="hybridMultilevel"/>
    <w:tmpl w:val="16E47D6A"/>
    <w:lvl w:ilvl="0" w:tplc="08160009">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8"/>
  </w:num>
  <w:num w:numId="6">
    <w:abstractNumId w:val="7"/>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A7"/>
    <w:rsid w:val="000210BD"/>
    <w:rsid w:val="00070B70"/>
    <w:rsid w:val="000A0958"/>
    <w:rsid w:val="000E3BD2"/>
    <w:rsid w:val="000F289B"/>
    <w:rsid w:val="00103DE5"/>
    <w:rsid w:val="00274F2B"/>
    <w:rsid w:val="002D3FAC"/>
    <w:rsid w:val="00337723"/>
    <w:rsid w:val="0050417E"/>
    <w:rsid w:val="00505D85"/>
    <w:rsid w:val="005670C4"/>
    <w:rsid w:val="005A04B8"/>
    <w:rsid w:val="005C2696"/>
    <w:rsid w:val="005C3835"/>
    <w:rsid w:val="0064524F"/>
    <w:rsid w:val="006B5359"/>
    <w:rsid w:val="007021E9"/>
    <w:rsid w:val="00712948"/>
    <w:rsid w:val="00751E5A"/>
    <w:rsid w:val="00765684"/>
    <w:rsid w:val="00790BE8"/>
    <w:rsid w:val="007C5FEB"/>
    <w:rsid w:val="00823D24"/>
    <w:rsid w:val="008560FB"/>
    <w:rsid w:val="00931A1F"/>
    <w:rsid w:val="00987C76"/>
    <w:rsid w:val="00A06069"/>
    <w:rsid w:val="00AF2E21"/>
    <w:rsid w:val="00B05F7E"/>
    <w:rsid w:val="00BE4DA5"/>
    <w:rsid w:val="00BF42B5"/>
    <w:rsid w:val="00C12129"/>
    <w:rsid w:val="00C334D2"/>
    <w:rsid w:val="00E078AF"/>
    <w:rsid w:val="00EE34A7"/>
    <w:rsid w:val="00F0587A"/>
    <w:rsid w:val="00F77DF2"/>
    <w:rsid w:val="00FA542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EABF"/>
  <w15:docId w15:val="{322EF920-8A59-4E79-9463-62D47774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65684"/>
    <w:pPr>
      <w:ind w:left="720"/>
      <w:contextualSpacing/>
    </w:pPr>
  </w:style>
  <w:style w:type="table" w:styleId="Tabelacomgrelha">
    <w:name w:val="Table Grid"/>
    <w:basedOn w:val="Tabelanormal"/>
    <w:uiPriority w:val="59"/>
    <w:rsid w:val="00765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751E5A"/>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51E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9C235-E24A-4461-AA37-E66A4E02F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1173</Words>
  <Characters>6338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Escola Básica e Secundária da Calheta</Company>
  <LinksUpToDate>false</LinksUpToDate>
  <CharactersWithSpaces>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dc:creator>
  <cp:lastModifiedBy>EBISVCE</cp:lastModifiedBy>
  <cp:revision>3</cp:revision>
  <cp:lastPrinted>2016-05-19T14:52:00Z</cp:lastPrinted>
  <dcterms:created xsi:type="dcterms:W3CDTF">2019-05-02T12:41:00Z</dcterms:created>
  <dcterms:modified xsi:type="dcterms:W3CDTF">2019-05-08T11:37:00Z</dcterms:modified>
</cp:coreProperties>
</file>