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8848" w14:textId="0688FE37" w:rsidR="00C34D41" w:rsidRPr="00C34D41" w:rsidRDefault="005D0166" w:rsidP="00C34D41">
      <w:pPr>
        <w:autoSpaceDE w:val="0"/>
        <w:autoSpaceDN w:val="0"/>
        <w:adjustRightInd w:val="0"/>
        <w:spacing w:after="0" w:line="360" w:lineRule="auto"/>
        <w:jc w:val="both"/>
        <w:rPr>
          <w:rFonts w:ascii="Times New Roman" w:eastAsia="Calibri" w:hAnsi="Times New Roman" w:cs="Times New Roman"/>
          <w:b/>
          <w:sz w:val="24"/>
          <w:szCs w:val="24"/>
        </w:rPr>
      </w:pPr>
      <w:r w:rsidRPr="00C34D41">
        <w:rPr>
          <w:rFonts w:ascii="Calibri" w:eastAsia="Calibri" w:hAnsi="Calibri" w:cs="Times New Roman"/>
          <w:noProof/>
          <w:lang w:eastAsia="pt-PT"/>
        </w:rPr>
        <w:drawing>
          <wp:anchor distT="0" distB="0" distL="114300" distR="114300" simplePos="0" relativeHeight="251662336" behindDoc="0" locked="0" layoutInCell="1" allowOverlap="1" wp14:anchorId="7C6D28C7" wp14:editId="0A1BC514">
            <wp:simplePos x="0" y="0"/>
            <wp:positionH relativeFrom="margin">
              <wp:posOffset>4908797</wp:posOffset>
            </wp:positionH>
            <wp:positionV relativeFrom="paragraph">
              <wp:posOffset>-557655</wp:posOffset>
            </wp:positionV>
            <wp:extent cx="1078346" cy="715352"/>
            <wp:effectExtent l="0" t="0" r="7620" b="8890"/>
            <wp:wrapNone/>
            <wp:docPr id="4" name="Imagem 4" descr="http://www.ebiah.edu.pt/portaleb23ah/Portals/0/Noticias/14-15/imagem_prosuce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ebiah.edu.pt/portaleb23ah/Portals/0/Noticias/14-15/imagem_prosucess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528" cy="720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B89">
        <w:rPr>
          <w:noProof/>
        </w:rPr>
        <w:drawing>
          <wp:anchor distT="0" distB="0" distL="114300" distR="114300" simplePos="0" relativeHeight="251664384" behindDoc="0" locked="0" layoutInCell="1" allowOverlap="1" wp14:anchorId="4F8997CC" wp14:editId="67C37BA1">
            <wp:simplePos x="0" y="0"/>
            <wp:positionH relativeFrom="column">
              <wp:posOffset>208280</wp:posOffset>
            </wp:positionH>
            <wp:positionV relativeFrom="paragraph">
              <wp:posOffset>-505097</wp:posOffset>
            </wp:positionV>
            <wp:extent cx="1532918" cy="762604"/>
            <wp:effectExtent l="0" t="0" r="0" b="0"/>
            <wp:wrapNone/>
            <wp:docPr id="1027221884" name="Imagem 1" descr="Portal da Educação - Direção Regional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1884" name="Imagem 1" descr="Portal da Educação - Direção Regional da Educaçã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918" cy="7626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B04F5" w14:textId="77777777" w:rsidR="00C34D41" w:rsidRPr="00A92E9D" w:rsidRDefault="00C34D41" w:rsidP="00885DBC">
      <w:pPr>
        <w:widowControl w:val="0"/>
        <w:tabs>
          <w:tab w:val="left" w:pos="2880"/>
          <w:tab w:val="left" w:pos="6568"/>
        </w:tabs>
        <w:spacing w:before="240" w:after="0" w:line="360" w:lineRule="auto"/>
        <w:rPr>
          <w:rFonts w:ascii="Tw Cen MT" w:eastAsia="Trebuchet MS" w:hAnsi="Tw Cen MT" w:cs="Trebuchet MS"/>
          <w:spacing w:val="98"/>
          <w:sz w:val="20"/>
        </w:rPr>
      </w:pPr>
      <w:r w:rsidRPr="00A92E9D">
        <w:rPr>
          <w:rFonts w:ascii="Tw Cen MT" w:eastAsia="Times New Roman" w:hAnsi="Tw Cen MT" w:cs="Trebuchet MS"/>
          <w:sz w:val="24"/>
          <w:lang w:eastAsia="pt-PT"/>
        </w:rPr>
        <w:t xml:space="preserve">INFORMAÇÃO </w:t>
      </w:r>
      <w:r w:rsidR="00B36532" w:rsidRPr="00A92E9D">
        <w:rPr>
          <w:rFonts w:ascii="Tw Cen MT" w:eastAsia="Times New Roman" w:hAnsi="Tw Cen MT" w:cs="Trebuchet MS"/>
          <w:sz w:val="24"/>
          <w:lang w:eastAsia="pt-PT"/>
        </w:rPr>
        <w:t>-</w:t>
      </w:r>
      <w:r w:rsidRPr="00A92E9D">
        <w:rPr>
          <w:rFonts w:ascii="Tw Cen MT" w:eastAsia="Times New Roman" w:hAnsi="Tw Cen MT" w:cs="Trebuchet MS"/>
          <w:sz w:val="24"/>
          <w:lang w:eastAsia="pt-PT"/>
        </w:rPr>
        <w:t xml:space="preserve"> PROVA </w:t>
      </w:r>
      <w:r w:rsidR="00340C75" w:rsidRPr="00A92E9D">
        <w:rPr>
          <w:rFonts w:ascii="Tw Cen MT" w:eastAsia="Times New Roman" w:hAnsi="Tw Cen MT" w:cs="Trebuchet MS"/>
          <w:sz w:val="24"/>
          <w:lang w:eastAsia="pt-PT"/>
        </w:rPr>
        <w:t>DE EQUIVALÊNCIA À FREQUÊNCIA</w:t>
      </w:r>
    </w:p>
    <w:p w14:paraId="5AF9D377" w14:textId="51CEAC8C" w:rsidR="00C34D41" w:rsidRPr="00A92E9D" w:rsidRDefault="00AE4716" w:rsidP="00C34D41">
      <w:pPr>
        <w:autoSpaceDE w:val="0"/>
        <w:autoSpaceDN w:val="0"/>
        <w:adjustRightInd w:val="0"/>
        <w:spacing w:after="200" w:line="240" w:lineRule="auto"/>
        <w:rPr>
          <w:rFonts w:ascii="Times New Roman" w:eastAsia="Calibri" w:hAnsi="Times New Roman" w:cs="Times New Roman"/>
          <w:sz w:val="30"/>
          <w:szCs w:val="30"/>
        </w:rPr>
      </w:pPr>
      <w:r w:rsidRPr="00F45B89">
        <w:rPr>
          <w:rFonts w:ascii="Calibri" w:eastAsia="Calibri" w:hAnsi="Calibri" w:cs="Times New Roman"/>
          <w:noProof/>
          <w:sz w:val="30"/>
          <w:szCs w:val="30"/>
          <w:highlight w:val="yellow"/>
          <w:lang w:eastAsia="pt-PT"/>
        </w:rPr>
        <mc:AlternateContent>
          <mc:Choice Requires="wps">
            <w:drawing>
              <wp:anchor distT="4294967293" distB="4294967293" distL="114300" distR="114300" simplePos="0" relativeHeight="251661312" behindDoc="0" locked="0" layoutInCell="1" allowOverlap="1" wp14:anchorId="211647A7" wp14:editId="12A45DDA">
                <wp:simplePos x="0" y="0"/>
                <wp:positionH relativeFrom="column">
                  <wp:posOffset>3175</wp:posOffset>
                </wp:positionH>
                <wp:positionV relativeFrom="paragraph">
                  <wp:posOffset>253999</wp:posOffset>
                </wp:positionV>
                <wp:extent cx="6278245" cy="0"/>
                <wp:effectExtent l="0" t="0" r="0" b="0"/>
                <wp:wrapNone/>
                <wp:docPr id="1" name="Conexão reta unidirecion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70B525" id="_x0000_t32" coordsize="21600,21600" o:spt="32" o:oned="t" path="m,l21600,21600e" filled="f">
                <v:path arrowok="t" fillok="f" o:connecttype="none"/>
                <o:lock v:ext="edit" shapetype="t"/>
              </v:shapetype>
              <v:shape id="Conexão reta unidirecional 1" o:spid="_x0000_s1026" type="#_x0000_t32" style="position:absolute;margin-left:.25pt;margin-top:20pt;width:494.3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Gj3AEAAI8DAAAOAAAAZHJzL2Uyb0RvYy54bWysU0tu2zAQ3RfoHQjua9lGnQSC5Sycppu0&#10;NZD0AGOSkohSHGJIW/Z5epRerEP606bdFdWC4Gfem3lvRsv7w+DE3lC06Bs5m0ylMF6htr5r5NeX&#10;x3d3UsQEXoNDbxp5NFHer96+WY6hNnPs0WlDgkl8rMfQyD6lUFdVVL0ZIE4wGM+PLdIAiY/UVZpg&#10;ZPbBVfPp9KYakXQgVCZGvn04PcpV4W9bo9KXto0mCddIri2Vlcq6zWu1WkLdEYTeqnMZ8A9VDGA9&#10;J71SPUACsSP7F9VgFWHENk0UDhW2rVWmaGA1s+kfap57CKZoYXNiuNoU/x+t+rzfkLCaeyeFh4Fb&#10;tOZGHX58R0Emi/BWWzKK+wtOzLJhY4g149Z+Q1myOvjn8ITqWxQe1z34zpTCX46B2QqiegXJhxg4&#10;7Xb8hJpjYJewuHdoaciU7Is4lCYdr00yhyQUX97Mb+/m7xdSqMtbBfUFGCimjwYHkTeNjInAdn1i&#10;SZ5HAWlW0sD+KSYWwsALIGf1+GidKxPhvBgbOb9b3C4KIqKzOr/muEjddu1I7CEPVfmyLcz2Koxw&#10;53Vh6w3oD+d9AutOe453nmEXO07GblEfN5Tp8j13vRCfJzSP1e/nEvXrP1r9BAAA//8DAFBLAwQU&#10;AAYACAAAACEAZBdxYt0AAAAGAQAADwAAAGRycy9kb3ducmV2LnhtbEyPS0/DMBCE70j8B2uRuFGH&#10;qqA2jVMhJA4gnm0PPW7jzQPidRq7bfrvWcQBjrMzmvk2WwyuVQfqQ+PZwPUoAUVceNtwZWC9eria&#10;ggoR2WLrmQycKMAiPz/LMLX+yB90WMZKSQmHFA3UMXap1qGoyWEY+Y5YvNL3DqPIvtK2x6OUu1aP&#10;k+RWO2xYFmrs6L6m4mu5dwZ2m0dXlM/vwa9eTk+4/ixfJ7s3Yy4vhrs5qEhD/AvDD76gQy5MW79n&#10;G1Rr4EZyBiaJPCTubDobg9r+HnSe6f/4+TcAAAD//wMAUEsBAi0AFAAGAAgAAAAhALaDOJL+AAAA&#10;4QEAABMAAAAAAAAAAAAAAAAAAAAAAFtDb250ZW50X1R5cGVzXS54bWxQSwECLQAUAAYACAAAACEA&#10;OP0h/9YAAACUAQAACwAAAAAAAAAAAAAAAAAvAQAAX3JlbHMvLnJlbHNQSwECLQAUAAYACAAAACEA&#10;bJFho9wBAACPAwAADgAAAAAAAAAAAAAAAAAuAgAAZHJzL2Uyb0RvYy54bWxQSwECLQAUAAYACAAA&#10;ACEAZBdxYt0AAAAGAQAADwAAAAAAAAAAAAAAAAA2BAAAZHJzL2Rvd25yZXYueG1sUEsFBgAAAAAE&#10;AAQA8wAAAEAFAAAAAA==&#10;" strokeweight="2.25pt"/>
            </w:pict>
          </mc:Fallback>
        </mc:AlternateContent>
      </w:r>
      <w:r w:rsidR="00BD14C4">
        <w:rPr>
          <w:rFonts w:ascii="Tw Cen MT" w:eastAsia="Times New Roman" w:hAnsi="Tw Cen MT" w:cs="TrebuchetMS-Bold"/>
          <w:b/>
          <w:bCs/>
          <w:sz w:val="30"/>
          <w:szCs w:val="30"/>
          <w:lang w:eastAsia="pt-PT"/>
        </w:rPr>
        <w:t>Educação Tecnológica</w:t>
      </w:r>
      <w:r w:rsidR="00CE75BD"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t xml:space="preserve">                  </w:t>
      </w:r>
    </w:p>
    <w:p w14:paraId="3D32595E" w14:textId="6E96F856" w:rsidR="00C34D41" w:rsidRPr="00A92E9D" w:rsidRDefault="00C34D41" w:rsidP="00B36532">
      <w:pPr>
        <w:pBdr>
          <w:bottom w:val="dashed" w:sz="4" w:space="1" w:color="auto"/>
        </w:pBdr>
        <w:tabs>
          <w:tab w:val="right" w:pos="10642"/>
        </w:tabs>
        <w:autoSpaceDE w:val="0"/>
        <w:autoSpaceDN w:val="0"/>
        <w:adjustRightInd w:val="0"/>
        <w:spacing w:before="240" w:after="200" w:line="360" w:lineRule="auto"/>
        <w:ind w:right="-176"/>
        <w:rPr>
          <w:rFonts w:ascii="Tw Cen MT" w:eastAsia="Times New Roman" w:hAnsi="Tw Cen MT" w:cs="TrebuchetMS-Bold"/>
          <w:b/>
          <w:bCs/>
          <w:szCs w:val="20"/>
          <w:lang w:eastAsia="pt-PT"/>
        </w:rPr>
      </w:pPr>
      <w:r w:rsidRPr="00E1598D">
        <w:rPr>
          <w:rFonts w:ascii="Tw Cen MT" w:eastAsia="Times New Roman" w:hAnsi="Tw Cen MT" w:cs="TrebuchetMS-Bold"/>
          <w:b/>
          <w:bCs/>
          <w:szCs w:val="20"/>
          <w:lang w:eastAsia="pt-PT"/>
        </w:rPr>
        <w:t xml:space="preserve">Prova </w:t>
      </w:r>
      <w:r w:rsidR="00E1598D">
        <w:rPr>
          <w:rFonts w:ascii="Tw Cen MT" w:eastAsia="Times New Roman" w:hAnsi="Tw Cen MT" w:cs="TrebuchetMS-Bold"/>
          <w:b/>
          <w:bCs/>
          <w:szCs w:val="20"/>
          <w:lang w:eastAsia="pt-PT"/>
        </w:rPr>
        <w:t>XX</w:t>
      </w:r>
      <w:r w:rsidR="00647936" w:rsidRPr="00644E48">
        <w:rPr>
          <w:rFonts w:ascii="Tw Cen MT" w:eastAsia="Times New Roman" w:hAnsi="Tw Cen MT" w:cs="TrebuchetMS-Bold"/>
          <w:b/>
          <w:bCs/>
          <w:szCs w:val="20"/>
          <w:lang w:eastAsia="pt-PT"/>
        </w:rPr>
        <w:t>| 20</w:t>
      </w:r>
      <w:r w:rsidR="007E640E" w:rsidRPr="00644E48">
        <w:rPr>
          <w:rFonts w:ascii="Tw Cen MT" w:eastAsia="Times New Roman" w:hAnsi="Tw Cen MT" w:cs="TrebuchetMS-Bold"/>
          <w:b/>
          <w:bCs/>
          <w:szCs w:val="20"/>
          <w:lang w:eastAsia="pt-PT"/>
        </w:rPr>
        <w:t>2</w:t>
      </w:r>
      <w:r w:rsidR="00644E48" w:rsidRPr="00644E48">
        <w:rPr>
          <w:rFonts w:ascii="Tw Cen MT" w:eastAsia="Times New Roman" w:hAnsi="Tw Cen MT" w:cs="TrebuchetMS-Bold"/>
          <w:b/>
          <w:bCs/>
          <w:szCs w:val="20"/>
          <w:lang w:eastAsia="pt-PT"/>
        </w:rPr>
        <w:t>3</w:t>
      </w:r>
    </w:p>
    <w:p w14:paraId="4F9B3C85" w14:textId="23E7E9A3" w:rsidR="00C34D41" w:rsidRPr="00A92E9D" w:rsidRDefault="00AE4716" w:rsidP="00C34D41">
      <w:pPr>
        <w:autoSpaceDE w:val="0"/>
        <w:autoSpaceDN w:val="0"/>
        <w:adjustRightInd w:val="0"/>
        <w:spacing w:after="200" w:line="276" w:lineRule="auto"/>
        <w:rPr>
          <w:rFonts w:ascii="Tw Cen MT" w:eastAsia="Times New Roman" w:hAnsi="Tw Cen MT" w:cs="TrebuchetMS-Bold"/>
          <w:b/>
          <w:bCs/>
          <w:sz w:val="20"/>
          <w:szCs w:val="20"/>
          <w:lang w:eastAsia="pt-PT"/>
        </w:rPr>
      </w:pPr>
      <w:r w:rsidRPr="00F45B89">
        <w:rPr>
          <w:rFonts w:ascii="Calibri" w:eastAsia="Calibri" w:hAnsi="Calibri" w:cs="Times New Roman"/>
          <w:noProof/>
          <w:highlight w:val="yellow"/>
          <w:lang w:eastAsia="pt-PT"/>
        </w:rPr>
        <mc:AlternateContent>
          <mc:Choice Requires="wps">
            <w:drawing>
              <wp:anchor distT="4294967295" distB="4294967295" distL="114300" distR="114300" simplePos="0" relativeHeight="251659264" behindDoc="1" locked="0" layoutInCell="1" allowOverlap="1" wp14:anchorId="6EC78451" wp14:editId="5CD345C1">
                <wp:simplePos x="0" y="0"/>
                <wp:positionH relativeFrom="margin">
                  <wp:posOffset>19050</wp:posOffset>
                </wp:positionH>
                <wp:positionV relativeFrom="page">
                  <wp:posOffset>2457450</wp:posOffset>
                </wp:positionV>
                <wp:extent cx="6291580" cy="31750"/>
                <wp:effectExtent l="0" t="0" r="7620" b="19050"/>
                <wp:wrapNone/>
                <wp:docPr id="3" name="Conexão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1580" cy="31750"/>
                        </a:xfrm>
                        <a:prstGeom prst="line">
                          <a:avLst/>
                        </a:prstGeom>
                        <a:noFill/>
                        <a:ln w="25400">
                          <a:solidFill>
                            <a:srgbClr val="2AEB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9F51A6" id="Conexão reta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1.5pt,193.5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3n5gEAAI4DAAAOAAAAZHJzL2Uyb0RvYy54bWysU02P0zAQvSPxHyzfaT5KlxI1XUF3y2WB&#10;Srtwd20nsbA9lu1t0t/DT+GPMXZLd4EbIgfL9sw8v3lvsrqejCYH6YMC29JqVlIiLQehbN/SLw/b&#10;V0tKQmRWMA1WtvQoA71ev3yxGl0jaxhAC+kJgtjQjK6lQ4yuKYrAB2lYmIGTFoMdeMMiHn1fCM9G&#10;RDe6qMvyqhjBC+eByxDw9uYUpOuM33WSx89dF2QkuqXILebV53Wf1mK9Yk3vmRsUP9Ng/8DCMGXx&#10;0QvUDYuMPHr1F5RR3EOALs44mAK6TnGZe8BuqvKPbu4H5mTuBcUJ7iJT+H+w/NNh54kSLZ1TYplB&#10;izZo1PTjOxAvsYl5kmh0ocHMjd351CSf7L27A/4tEAubgdleZqoPR4f1VaoofitJh+Dwof34EQTm&#10;sMcIWa+p84Z0WrmvqTCBoyZkygYdLwbJKRKOl1f122qxRB85xubVm0U2sGBNgknFzof4QYIhadNS&#10;rWzSjzXscBdiovWUkq4tbJXWeQa0JWNL68XrsswVAbQSKZrygu/3G+3JgeEY1e9u32+3uUmMPE8z&#10;KuIwa2VauizTdxqvQTJxa0V+JjKlT3ukou1ZqKTNSeU9iOPO/xIQTc+czwOapur5OVc//UbrnwAA&#10;AP//AwBQSwMEFAAGAAgAAAAhAOmNyh3cAAAACQEAAA8AAABkcnMvZG93bnJldi54bWxMj09PwzAM&#10;xe9IfIfISNxYyibBWppOgLQTHGBMiKPXmKaicaok27pvjzmxk/886/n36tXkB3WgmPrABm5nBSji&#10;NtieOwPbj/XNElTKyBaHwGTgRAlWzeVFjZUNR36nwyZ3Skw4VWjA5TxWWqfWkcc0CyOxaN8heswy&#10;xk7biEcx94OeF8Wd9tizfHA40rOj9mez9wYorn1Pp6+U+RXfxu2ny/zyZMz11fT4ACrTlP+P4Q9f&#10;0KERpl3Ys01qMLCQJFnK8l4a0ctyIVF2sinnBeim1ucJml8AAAD//wMAUEsBAi0AFAAGAAgAAAAh&#10;ALaDOJL+AAAA4QEAABMAAAAAAAAAAAAAAAAAAAAAAFtDb250ZW50X1R5cGVzXS54bWxQSwECLQAU&#10;AAYACAAAACEAOP0h/9YAAACUAQAACwAAAAAAAAAAAAAAAAAvAQAAX3JlbHMvLnJlbHNQSwECLQAU&#10;AAYACAAAACEAsnzt5+YBAACOAwAADgAAAAAAAAAAAAAAAAAuAgAAZHJzL2Uyb0RvYy54bWxQSwEC&#10;LQAUAAYACAAAACEA6Y3KHdwAAAAJAQAADwAAAAAAAAAAAAAAAABABAAAZHJzL2Rvd25yZXYueG1s&#10;UEsFBgAAAAAEAAQA8wAAAEkFAAAAAA==&#10;" strokecolor="#2aebff" strokeweight="2pt">
                <v:stroke joinstyle="miter"/>
                <w10:wrap anchorx="margin" anchory="page"/>
              </v:line>
            </w:pict>
          </mc:Fallback>
        </mc:AlternateContent>
      </w:r>
      <w:r w:rsidR="00BD14C4">
        <w:rPr>
          <w:rFonts w:ascii="Tw Cen MT" w:eastAsia="Times New Roman" w:hAnsi="Tw Cen MT" w:cs="TrebuchetMS"/>
          <w:sz w:val="24"/>
          <w:szCs w:val="24"/>
          <w:lang w:eastAsia="pt-PT"/>
        </w:rPr>
        <w:t>3</w:t>
      </w:r>
      <w:r w:rsidR="00C34D41" w:rsidRPr="00A92E9D">
        <w:rPr>
          <w:rFonts w:ascii="Tw Cen MT" w:eastAsia="Times New Roman" w:hAnsi="Tw Cen MT" w:cs="TrebuchetMS"/>
          <w:sz w:val="24"/>
          <w:szCs w:val="24"/>
          <w:lang w:eastAsia="pt-PT"/>
        </w:rPr>
        <w:t>.º Ciclo do Ensino Básico</w:t>
      </w:r>
    </w:p>
    <w:p w14:paraId="116D9E33" w14:textId="043B8E7B" w:rsidR="00885DBC" w:rsidRPr="00A92E9D" w:rsidRDefault="00885DBC" w:rsidP="00C35CF3">
      <w:pPr>
        <w:autoSpaceDE w:val="0"/>
        <w:autoSpaceDN w:val="0"/>
        <w:adjustRightInd w:val="0"/>
        <w:spacing w:before="240" w:after="0" w:line="240" w:lineRule="auto"/>
        <w:jc w:val="both"/>
        <w:rPr>
          <w:rFonts w:ascii="Tw Cen MT" w:eastAsia="Calibri" w:hAnsi="Tw Cen MT" w:cs="Times New Roman"/>
          <w:sz w:val="20"/>
          <w:szCs w:val="20"/>
        </w:rPr>
      </w:pPr>
    </w:p>
    <w:p w14:paraId="355AC2E0" w14:textId="43CF2D84" w:rsidR="00340C75" w:rsidRPr="00FD2BE2" w:rsidRDefault="00340C75" w:rsidP="00C35CF3">
      <w:pPr>
        <w:autoSpaceDE w:val="0"/>
        <w:autoSpaceDN w:val="0"/>
        <w:adjustRightInd w:val="0"/>
        <w:spacing w:after="0" w:line="360" w:lineRule="auto"/>
        <w:ind w:right="8"/>
        <w:jc w:val="both"/>
        <w:rPr>
          <w:rFonts w:ascii="Tw Cen MT" w:hAnsi="Tw Cen MT"/>
        </w:rPr>
      </w:pPr>
      <w:r w:rsidRPr="00A92E9D">
        <w:rPr>
          <w:rFonts w:ascii="Tw Cen MT" w:hAnsi="Tw Cen MT"/>
        </w:rPr>
        <w:t xml:space="preserve">O presente documento divulga as características da prova de equivalência à frequência da disciplina de </w:t>
      </w:r>
      <w:r w:rsidR="00BD14C4" w:rsidRPr="00BD14C4">
        <w:rPr>
          <w:rFonts w:ascii="Tw Cen MT" w:hAnsi="Tw Cen MT"/>
        </w:rPr>
        <w:t>Educação Tecnológica</w:t>
      </w:r>
      <w:r w:rsidRPr="00A92E9D">
        <w:rPr>
          <w:rFonts w:ascii="Tw Cen MT" w:hAnsi="Tw Cen MT"/>
        </w:rPr>
        <w:t xml:space="preserve">, a realizar </w:t>
      </w:r>
      <w:r w:rsidRPr="00644E48">
        <w:rPr>
          <w:rFonts w:ascii="Tw Cen MT" w:hAnsi="Tw Cen MT"/>
        </w:rPr>
        <w:t>em 20</w:t>
      </w:r>
      <w:r w:rsidR="00782DA2" w:rsidRPr="00644E48">
        <w:rPr>
          <w:rFonts w:ascii="Tw Cen MT" w:hAnsi="Tw Cen MT"/>
        </w:rPr>
        <w:t>2</w:t>
      </w:r>
      <w:r w:rsidR="00644E48" w:rsidRPr="00644E48">
        <w:rPr>
          <w:rFonts w:ascii="Tw Cen MT" w:hAnsi="Tw Cen MT"/>
        </w:rPr>
        <w:t>3</w:t>
      </w:r>
      <w:r w:rsidRPr="00A92E9D">
        <w:rPr>
          <w:rFonts w:ascii="Tw Cen MT" w:hAnsi="Tw Cen MT"/>
        </w:rPr>
        <w:t xml:space="preserve"> pelos alunos que se encontram abrangidos pelos planos de estudo instituídos pelo </w:t>
      </w:r>
      <w:r w:rsidRPr="00FD2BE2">
        <w:rPr>
          <w:rFonts w:ascii="Tw Cen MT" w:hAnsi="Tw Cen MT"/>
        </w:rPr>
        <w:t xml:space="preserve">Decreto Legislativo Regional </w:t>
      </w:r>
      <w:r w:rsidR="008038EA" w:rsidRPr="00FD2BE2">
        <w:rPr>
          <w:rFonts w:ascii="Tw Cen MT" w:hAnsi="Tw Cen MT"/>
        </w:rPr>
        <w:t>n</w:t>
      </w:r>
      <w:r w:rsidRPr="00FD2BE2">
        <w:rPr>
          <w:rFonts w:ascii="Tw Cen MT" w:hAnsi="Tw Cen MT"/>
        </w:rPr>
        <w:t>.º</w:t>
      </w:r>
      <w:r w:rsidR="00B162C5" w:rsidRPr="00FD2BE2">
        <w:rPr>
          <w:rFonts w:ascii="Tw Cen MT" w:hAnsi="Tw Cen MT"/>
        </w:rPr>
        <w:t xml:space="preserve"> </w:t>
      </w:r>
      <w:r w:rsidR="008038EA" w:rsidRPr="00FD2BE2">
        <w:rPr>
          <w:rFonts w:ascii="Tw Cen MT" w:hAnsi="Tw Cen MT"/>
        </w:rPr>
        <w:t>16</w:t>
      </w:r>
      <w:r w:rsidR="00B162C5" w:rsidRPr="00FD2BE2">
        <w:rPr>
          <w:rFonts w:ascii="Tw Cen MT" w:hAnsi="Tw Cen MT"/>
        </w:rPr>
        <w:t>/201</w:t>
      </w:r>
      <w:r w:rsidR="008038EA" w:rsidRPr="00FD2BE2">
        <w:rPr>
          <w:rFonts w:ascii="Tw Cen MT" w:hAnsi="Tw Cen MT"/>
        </w:rPr>
        <w:t>9</w:t>
      </w:r>
      <w:r w:rsidR="00B162C5" w:rsidRPr="00FD2BE2">
        <w:rPr>
          <w:rFonts w:ascii="Tw Cen MT" w:hAnsi="Tw Cen MT"/>
        </w:rPr>
        <w:t>/A de 2</w:t>
      </w:r>
      <w:r w:rsidR="008038EA" w:rsidRPr="00FD2BE2">
        <w:rPr>
          <w:rFonts w:ascii="Tw Cen MT" w:hAnsi="Tw Cen MT"/>
        </w:rPr>
        <w:t>3</w:t>
      </w:r>
      <w:r w:rsidR="00B162C5" w:rsidRPr="00FD2BE2">
        <w:rPr>
          <w:rFonts w:ascii="Tw Cen MT" w:hAnsi="Tw Cen MT"/>
        </w:rPr>
        <w:t xml:space="preserve"> de ju</w:t>
      </w:r>
      <w:r w:rsidR="008038EA" w:rsidRPr="00FD2BE2">
        <w:rPr>
          <w:rFonts w:ascii="Tw Cen MT" w:hAnsi="Tw Cen MT"/>
        </w:rPr>
        <w:t>l</w:t>
      </w:r>
      <w:r w:rsidR="00B162C5" w:rsidRPr="00FD2BE2">
        <w:rPr>
          <w:rFonts w:ascii="Tw Cen MT" w:hAnsi="Tw Cen MT"/>
        </w:rPr>
        <w:t>ho</w:t>
      </w:r>
      <w:r w:rsidR="00A70FD2" w:rsidRPr="00FD2BE2">
        <w:rPr>
          <w:rFonts w:ascii="Tw Cen MT" w:hAnsi="Tw Cen MT"/>
        </w:rPr>
        <w:t>.</w:t>
      </w:r>
    </w:p>
    <w:p w14:paraId="7FFA5B8C" w14:textId="081491B3" w:rsidR="00AB12E7" w:rsidRPr="00FD2BE2" w:rsidRDefault="007449FE" w:rsidP="00C35CF3">
      <w:pPr>
        <w:autoSpaceDE w:val="0"/>
        <w:autoSpaceDN w:val="0"/>
        <w:adjustRightInd w:val="0"/>
        <w:spacing w:after="0" w:line="360" w:lineRule="auto"/>
        <w:ind w:right="8"/>
        <w:jc w:val="both"/>
        <w:rPr>
          <w:rFonts w:ascii="Tw Cen MT" w:eastAsia="Times New Roman" w:hAnsi="Tw Cen MT" w:cs="Times New Roman"/>
          <w:lang w:eastAsia="pt-PT"/>
        </w:rPr>
      </w:pPr>
      <w:r w:rsidRPr="00FD2BE2">
        <w:rPr>
          <w:rFonts w:ascii="Tw Cen MT" w:eastAsia="Times New Roman" w:hAnsi="Tw Cen MT" w:cs="Times New Roman"/>
          <w:lang w:eastAsia="pt-PT"/>
        </w:rPr>
        <w:t>Os alunos que se encontram abrangidos pelo documento G</w:t>
      </w:r>
      <w:r w:rsidR="009B049B" w:rsidRPr="00FD2BE2">
        <w:rPr>
          <w:rFonts w:ascii="Tw Cen MT" w:eastAsia="Times New Roman" w:hAnsi="Tw Cen MT" w:cs="Times New Roman"/>
          <w:lang w:eastAsia="pt-PT"/>
        </w:rPr>
        <w:t>uia</w:t>
      </w:r>
      <w:r w:rsidRPr="00FD2BE2">
        <w:rPr>
          <w:rFonts w:ascii="Tw Cen MT" w:eastAsia="Times New Roman" w:hAnsi="Tw Cen MT" w:cs="Times New Roman"/>
          <w:lang w:eastAsia="pt-PT"/>
        </w:rPr>
        <w:t xml:space="preserve"> para Aplicação de</w:t>
      </w:r>
      <w:r w:rsidR="000716C3" w:rsidRPr="00FD2BE2">
        <w:rPr>
          <w:rFonts w:ascii="Tw Cen MT" w:eastAsia="Times New Roman" w:hAnsi="Tw Cen MT" w:cs="Times New Roman"/>
          <w:lang w:eastAsia="pt-PT"/>
        </w:rPr>
        <w:t xml:space="preserve"> Adaptações </w:t>
      </w:r>
      <w:r w:rsidRPr="00FD2BE2">
        <w:rPr>
          <w:rFonts w:ascii="Tw Cen MT" w:eastAsia="Times New Roman" w:hAnsi="Tw Cen MT" w:cs="Times New Roman"/>
          <w:lang w:eastAsia="pt-PT"/>
        </w:rPr>
        <w:t>na Realização de Provas e Exames - JNE 20</w:t>
      </w:r>
      <w:r w:rsidR="007E640E" w:rsidRPr="00FD2BE2">
        <w:rPr>
          <w:rFonts w:ascii="Tw Cen MT" w:eastAsia="Times New Roman" w:hAnsi="Tw Cen MT" w:cs="Times New Roman"/>
          <w:lang w:eastAsia="pt-PT"/>
        </w:rPr>
        <w:t>2</w:t>
      </w:r>
      <w:r w:rsidR="00644E48" w:rsidRPr="00FD2BE2">
        <w:rPr>
          <w:rFonts w:ascii="Tw Cen MT" w:eastAsia="Times New Roman" w:hAnsi="Tw Cen MT" w:cs="Times New Roman"/>
          <w:lang w:eastAsia="pt-PT"/>
        </w:rPr>
        <w:t>3</w:t>
      </w:r>
      <w:r w:rsidRPr="00FD2BE2">
        <w:rPr>
          <w:rFonts w:ascii="Tw Cen MT" w:eastAsia="Times New Roman" w:hAnsi="Tw Cen MT" w:cs="Times New Roman"/>
          <w:b/>
          <w:i/>
          <w:lang w:eastAsia="pt-PT"/>
        </w:rPr>
        <w:t xml:space="preserve">, </w:t>
      </w:r>
      <w:r w:rsidRPr="00FD2BE2">
        <w:rPr>
          <w:rFonts w:ascii="Tw Cen MT" w:eastAsia="Times New Roman" w:hAnsi="Tw Cen MT" w:cs="Times New Roman"/>
          <w:lang w:eastAsia="pt-PT"/>
        </w:rPr>
        <w:t xml:space="preserve">emanado pelo Júri Nacional de Exames realizam esta prova, com medidas contempladas nos seus </w:t>
      </w:r>
      <w:r w:rsidR="00782DA2" w:rsidRPr="00FD2BE2">
        <w:rPr>
          <w:rFonts w:ascii="Tw Cen MT" w:eastAsia="Times New Roman" w:hAnsi="Tw Cen MT" w:cs="Times New Roman"/>
          <w:lang w:eastAsia="pt-PT"/>
        </w:rPr>
        <w:t>Relatórios Técnicos-Pedagógicos,</w:t>
      </w:r>
      <w:r w:rsidRPr="00FD2BE2">
        <w:rPr>
          <w:rFonts w:ascii="Tw Cen MT" w:eastAsia="Times New Roman" w:hAnsi="Tw Cen MT" w:cs="Times New Roman"/>
          <w:lang w:eastAsia="pt-PT"/>
        </w:rPr>
        <w:t xml:space="preserve"> de acordo com </w:t>
      </w:r>
      <w:r w:rsidR="00782DA2" w:rsidRPr="00FD2BE2">
        <w:rPr>
          <w:rFonts w:ascii="Tw Cen MT" w:eastAsia="Times New Roman" w:hAnsi="Tw Cen MT" w:cs="Times New Roman"/>
          <w:lang w:eastAsia="pt-PT"/>
        </w:rPr>
        <w:t>a Declaração de Retificação n.º 47/2019, de 3 de outubro, que altera a Lei n.º 116/2019 de 13 de setembro, primeira alteração ao Decreto-Lei n.º 54/20</w:t>
      </w:r>
      <w:r w:rsidR="00000337" w:rsidRPr="00FD2BE2">
        <w:rPr>
          <w:rFonts w:ascii="Tw Cen MT" w:eastAsia="Times New Roman" w:hAnsi="Tw Cen MT" w:cs="Times New Roman"/>
          <w:lang w:eastAsia="pt-PT"/>
        </w:rPr>
        <w:t>1</w:t>
      </w:r>
      <w:r w:rsidR="00782DA2" w:rsidRPr="00FD2BE2">
        <w:rPr>
          <w:rFonts w:ascii="Tw Cen MT" w:eastAsia="Times New Roman" w:hAnsi="Tw Cen MT" w:cs="Times New Roman"/>
          <w:lang w:eastAsia="pt-PT"/>
        </w:rPr>
        <w:t>8 de 6 de julho, que estabelece o regime jurídico da educação inclusiva</w:t>
      </w:r>
      <w:r w:rsidRPr="00FD2BE2">
        <w:rPr>
          <w:rFonts w:ascii="Tw Cen MT" w:eastAsia="Times New Roman" w:hAnsi="Tw Cen MT" w:cs="Times New Roman"/>
          <w:lang w:eastAsia="pt-PT"/>
        </w:rPr>
        <w:t>.</w:t>
      </w:r>
    </w:p>
    <w:p w14:paraId="3D5D01AF" w14:textId="77777777" w:rsidR="00244CFA" w:rsidRPr="00FD2BE2" w:rsidRDefault="00244CFA" w:rsidP="00C35CF3">
      <w:pPr>
        <w:autoSpaceDE w:val="0"/>
        <w:autoSpaceDN w:val="0"/>
        <w:adjustRightInd w:val="0"/>
        <w:spacing w:before="240" w:after="0" w:line="360" w:lineRule="auto"/>
        <w:ind w:right="8"/>
        <w:jc w:val="both"/>
        <w:rPr>
          <w:rFonts w:ascii="Tw Cen MT" w:eastAsia="Times New Roman" w:hAnsi="Tw Cen MT" w:cs="Times New Roman"/>
          <w:lang w:eastAsia="pt-PT"/>
        </w:rPr>
      </w:pPr>
    </w:p>
    <w:p w14:paraId="429716F3" w14:textId="2288D3F3" w:rsidR="00340C75" w:rsidRPr="00AA62B3" w:rsidRDefault="00340C75" w:rsidP="00C35CF3">
      <w:pPr>
        <w:autoSpaceDE w:val="0"/>
        <w:autoSpaceDN w:val="0"/>
        <w:adjustRightInd w:val="0"/>
        <w:spacing w:after="0" w:line="360" w:lineRule="auto"/>
        <w:ind w:right="8"/>
        <w:jc w:val="both"/>
        <w:rPr>
          <w:rFonts w:ascii="Tw Cen MT" w:hAnsi="Tw Cen MT"/>
        </w:rPr>
      </w:pPr>
      <w:r w:rsidRPr="00FD2BE2">
        <w:rPr>
          <w:rFonts w:ascii="Tw Cen MT" w:hAnsi="Tw Cen MT"/>
        </w:rPr>
        <w:t xml:space="preserve">Deve ainda ser tida em consideração a Portaria n.º </w:t>
      </w:r>
      <w:r w:rsidR="00A70FD2" w:rsidRPr="00FD2BE2">
        <w:rPr>
          <w:rFonts w:ascii="Tw Cen MT" w:hAnsi="Tw Cen MT"/>
        </w:rPr>
        <w:t>59</w:t>
      </w:r>
      <w:r w:rsidRPr="00FD2BE2">
        <w:rPr>
          <w:rFonts w:ascii="Tw Cen MT" w:hAnsi="Tw Cen MT"/>
        </w:rPr>
        <w:t>/201</w:t>
      </w:r>
      <w:r w:rsidR="00A70FD2" w:rsidRPr="00FD2BE2">
        <w:rPr>
          <w:rFonts w:ascii="Tw Cen MT" w:hAnsi="Tw Cen MT"/>
        </w:rPr>
        <w:t>9</w:t>
      </w:r>
      <w:r w:rsidR="00577A05" w:rsidRPr="00FD2BE2">
        <w:rPr>
          <w:rFonts w:ascii="Tw Cen MT" w:hAnsi="Tw Cen MT"/>
        </w:rPr>
        <w:t>,</w:t>
      </w:r>
      <w:r w:rsidRPr="00FD2BE2">
        <w:rPr>
          <w:rFonts w:ascii="Tw Cen MT" w:hAnsi="Tw Cen MT"/>
        </w:rPr>
        <w:t xml:space="preserve"> de </w:t>
      </w:r>
      <w:r w:rsidR="00A70FD2" w:rsidRPr="00FD2BE2">
        <w:rPr>
          <w:rFonts w:ascii="Tw Cen MT" w:hAnsi="Tw Cen MT"/>
        </w:rPr>
        <w:t>2</w:t>
      </w:r>
      <w:r w:rsidRPr="00FD2BE2">
        <w:rPr>
          <w:rFonts w:ascii="Tw Cen MT" w:hAnsi="Tw Cen MT"/>
        </w:rPr>
        <w:t xml:space="preserve">8 de </w:t>
      </w:r>
      <w:r w:rsidR="00A70FD2" w:rsidRPr="00FD2BE2">
        <w:rPr>
          <w:rFonts w:ascii="Tw Cen MT" w:hAnsi="Tw Cen MT"/>
        </w:rPr>
        <w:t>agosto</w:t>
      </w:r>
      <w:r w:rsidR="00B63563" w:rsidRPr="00FD2BE2">
        <w:rPr>
          <w:rFonts w:ascii="Tw Cen MT" w:hAnsi="Tw Cen MT"/>
        </w:rPr>
        <w:t xml:space="preserve"> </w:t>
      </w:r>
      <w:r w:rsidR="00B63563" w:rsidRPr="00CA39A8">
        <w:rPr>
          <w:rFonts w:ascii="Tw Cen MT" w:hAnsi="Tw Cen MT"/>
        </w:rPr>
        <w:t xml:space="preserve">e o </w:t>
      </w:r>
      <w:r w:rsidR="00AB12E7" w:rsidRPr="00CA39A8">
        <w:rPr>
          <w:rFonts w:ascii="Tw Cen MT" w:hAnsi="Tw Cen MT"/>
        </w:rPr>
        <w:t>Despacho</w:t>
      </w:r>
      <w:r w:rsidR="00782DA2" w:rsidRPr="00CA39A8">
        <w:rPr>
          <w:rFonts w:ascii="Tw Cen MT" w:hAnsi="Tw Cen MT"/>
        </w:rPr>
        <w:t xml:space="preserve"> Normativo</w:t>
      </w:r>
      <w:r w:rsidR="00AB12E7" w:rsidRPr="00CA39A8">
        <w:rPr>
          <w:rFonts w:ascii="Tw Cen MT" w:hAnsi="Tw Cen MT"/>
        </w:rPr>
        <w:t xml:space="preserve"> n.º </w:t>
      </w:r>
      <w:r w:rsidR="00AA62B3" w:rsidRPr="00CA39A8">
        <w:rPr>
          <w:rFonts w:ascii="Tw Cen MT" w:hAnsi="Tw Cen MT"/>
        </w:rPr>
        <w:t>4</w:t>
      </w:r>
      <w:r w:rsidR="00AB12E7" w:rsidRPr="00CA39A8">
        <w:rPr>
          <w:rFonts w:ascii="Tw Cen MT" w:hAnsi="Tw Cen MT"/>
        </w:rPr>
        <w:t>-</w:t>
      </w:r>
      <w:r w:rsidR="00AA62B3" w:rsidRPr="00CA39A8">
        <w:rPr>
          <w:rFonts w:ascii="Tw Cen MT" w:hAnsi="Tw Cen MT"/>
        </w:rPr>
        <w:t>B</w:t>
      </w:r>
      <w:r w:rsidR="00AB12E7" w:rsidRPr="00CA39A8">
        <w:rPr>
          <w:rFonts w:ascii="Tw Cen MT" w:hAnsi="Tw Cen MT"/>
        </w:rPr>
        <w:t>/20</w:t>
      </w:r>
      <w:r w:rsidR="00782DA2" w:rsidRPr="00CA39A8">
        <w:rPr>
          <w:rFonts w:ascii="Tw Cen MT" w:hAnsi="Tw Cen MT"/>
        </w:rPr>
        <w:t>2</w:t>
      </w:r>
      <w:r w:rsidR="00AA62B3" w:rsidRPr="00CA39A8">
        <w:rPr>
          <w:rFonts w:ascii="Tw Cen MT" w:hAnsi="Tw Cen MT"/>
        </w:rPr>
        <w:t>3</w:t>
      </w:r>
      <w:r w:rsidR="00B162C5" w:rsidRPr="00CA39A8">
        <w:rPr>
          <w:rFonts w:ascii="Tw Cen MT" w:hAnsi="Tw Cen MT"/>
        </w:rPr>
        <w:t>,</w:t>
      </w:r>
      <w:r w:rsidR="00AB12E7" w:rsidRPr="00CA39A8">
        <w:rPr>
          <w:rFonts w:ascii="Tw Cen MT" w:hAnsi="Tw Cen MT"/>
        </w:rPr>
        <w:t xml:space="preserve"> de </w:t>
      </w:r>
      <w:r w:rsidR="00AA62B3" w:rsidRPr="00CA39A8">
        <w:rPr>
          <w:rFonts w:ascii="Tw Cen MT" w:hAnsi="Tw Cen MT"/>
        </w:rPr>
        <w:t>3</w:t>
      </w:r>
      <w:r w:rsidR="00AB12E7" w:rsidRPr="00CA39A8">
        <w:rPr>
          <w:rFonts w:ascii="Tw Cen MT" w:hAnsi="Tw Cen MT"/>
        </w:rPr>
        <w:t xml:space="preserve"> de </w:t>
      </w:r>
      <w:r w:rsidR="00AA62B3" w:rsidRPr="00CA39A8">
        <w:rPr>
          <w:rFonts w:ascii="Tw Cen MT" w:hAnsi="Tw Cen MT"/>
        </w:rPr>
        <w:t>abril</w:t>
      </w:r>
      <w:r w:rsidR="00B63563" w:rsidRPr="00CA39A8">
        <w:rPr>
          <w:rFonts w:ascii="Tw Cen MT" w:hAnsi="Tw Cen MT"/>
        </w:rPr>
        <w:t>.</w:t>
      </w:r>
    </w:p>
    <w:p w14:paraId="48184D49" w14:textId="4F172D1F" w:rsidR="000716C3" w:rsidRDefault="00340C75" w:rsidP="00C35CF3">
      <w:pPr>
        <w:autoSpaceDE w:val="0"/>
        <w:autoSpaceDN w:val="0"/>
        <w:adjustRightInd w:val="0"/>
        <w:spacing w:after="0" w:line="360" w:lineRule="auto"/>
        <w:ind w:right="8"/>
        <w:jc w:val="both"/>
        <w:rPr>
          <w:rFonts w:ascii="Tw Cen MT" w:hAnsi="Tw Cen MT"/>
        </w:rPr>
      </w:pPr>
      <w:r w:rsidRPr="00A92E9D">
        <w:rPr>
          <w:rFonts w:ascii="Tw Cen MT" w:hAnsi="Tw Cen MT"/>
        </w:rPr>
        <w:t xml:space="preserve">As informações apresentadas neste documento não dispensam a consulta da legislação referida, </w:t>
      </w:r>
      <w:r w:rsidR="00AF0C84" w:rsidRPr="00A92E9D">
        <w:rPr>
          <w:rFonts w:ascii="Tw Cen MT" w:hAnsi="Tw Cen MT"/>
        </w:rPr>
        <w:t>bem como</w:t>
      </w:r>
      <w:r w:rsidR="00577A05" w:rsidRPr="00A92E9D">
        <w:rPr>
          <w:rFonts w:ascii="Tw Cen MT" w:hAnsi="Tw Cen MT"/>
        </w:rPr>
        <w:t xml:space="preserve"> do </w:t>
      </w:r>
      <w:r w:rsidR="000716C3" w:rsidRPr="00A92E9D">
        <w:rPr>
          <w:rFonts w:ascii="Tw Cen MT" w:hAnsi="Tw Cen MT"/>
        </w:rPr>
        <w:t xml:space="preserve">referencial-base </w:t>
      </w:r>
      <w:r w:rsidR="00C24598" w:rsidRPr="00A92E9D">
        <w:rPr>
          <w:rFonts w:ascii="Tw Cen MT" w:hAnsi="Tw Cen MT"/>
        </w:rPr>
        <w:t>d</w:t>
      </w:r>
      <w:r w:rsidR="000716C3" w:rsidRPr="00A92E9D">
        <w:rPr>
          <w:rFonts w:ascii="Tw Cen MT" w:hAnsi="Tw Cen MT"/>
        </w:rPr>
        <w:t>as Aprendizagens Essenciais, com especial enfoque nas áreas de competência inscritas no Perfil dos Alunos à Saída da Escolaridade Obrigatória</w:t>
      </w:r>
      <w:r w:rsidR="00767F46">
        <w:rPr>
          <w:rFonts w:ascii="Tw Cen MT" w:hAnsi="Tw Cen MT"/>
        </w:rPr>
        <w:t>.</w:t>
      </w:r>
    </w:p>
    <w:p w14:paraId="08F41A6F" w14:textId="4D1E7174" w:rsidR="00577A05" w:rsidRDefault="00577A05" w:rsidP="00C35CF3">
      <w:pPr>
        <w:autoSpaceDE w:val="0"/>
        <w:autoSpaceDN w:val="0"/>
        <w:adjustRightInd w:val="0"/>
        <w:spacing w:before="240" w:after="0" w:line="360" w:lineRule="auto"/>
        <w:ind w:right="8"/>
        <w:jc w:val="both"/>
        <w:rPr>
          <w:rFonts w:ascii="Tw Cen MT" w:eastAsia="Calibri" w:hAnsi="Tw Cen MT" w:cs="Times New Roman"/>
          <w:sz w:val="24"/>
          <w:szCs w:val="24"/>
        </w:rPr>
      </w:pPr>
    </w:p>
    <w:p w14:paraId="53B93AAE" w14:textId="25BAC3BE" w:rsidR="00C34D41" w:rsidRPr="00000337" w:rsidRDefault="00C34D41" w:rsidP="00C35CF3">
      <w:pPr>
        <w:autoSpaceDE w:val="0"/>
        <w:autoSpaceDN w:val="0"/>
        <w:adjustRightInd w:val="0"/>
        <w:spacing w:after="0" w:line="360" w:lineRule="auto"/>
        <w:jc w:val="both"/>
        <w:rPr>
          <w:rFonts w:ascii="Tw Cen MT" w:eastAsia="Calibri" w:hAnsi="Tw Cen MT" w:cs="Times New Roman"/>
        </w:rPr>
      </w:pPr>
      <w:r w:rsidRPr="00000337">
        <w:rPr>
          <w:rFonts w:ascii="Tw Cen MT" w:eastAsia="Calibri" w:hAnsi="Tw Cen MT" w:cs="Times New Roman"/>
        </w:rPr>
        <w:t>O presente documento dá a conhecer os seguintes aspetos relativos à prova:</w:t>
      </w:r>
    </w:p>
    <w:p w14:paraId="040CF96F" w14:textId="77777777" w:rsidR="00C34D41" w:rsidRPr="00000337" w:rsidRDefault="00C34D41"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Objeto de</w:t>
      </w:r>
      <w:r w:rsidRPr="00000337">
        <w:rPr>
          <w:rFonts w:ascii="Tw Cen MT" w:eastAsia="Times New Roman" w:hAnsi="Tw Cen MT" w:cs="Times New Roman"/>
          <w:color w:val="231F20"/>
          <w:spacing w:val="-12"/>
          <w:lang w:eastAsia="pt-PT"/>
        </w:rPr>
        <w:t xml:space="preserve"> </w:t>
      </w:r>
      <w:r w:rsidRPr="00000337">
        <w:rPr>
          <w:rFonts w:ascii="Tw Cen MT" w:eastAsia="Times New Roman" w:hAnsi="Tw Cen MT" w:cs="Times New Roman"/>
          <w:color w:val="231F20"/>
          <w:lang w:eastAsia="pt-PT"/>
        </w:rPr>
        <w:t>avaliação</w:t>
      </w:r>
    </w:p>
    <w:p w14:paraId="00C9D119" w14:textId="0E93E0C6" w:rsidR="00C34D41" w:rsidRPr="009B049B" w:rsidRDefault="00AA62B3"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Pr>
          <w:rFonts w:ascii="Tw Cen MT" w:eastAsia="Times New Roman" w:hAnsi="Tw Cen MT" w:cs="Times New Roman"/>
          <w:color w:val="231F20"/>
          <w:lang w:eastAsia="pt-PT"/>
        </w:rPr>
        <w:t>Características</w:t>
      </w:r>
      <w:r w:rsidR="008038EA">
        <w:rPr>
          <w:rFonts w:ascii="Tw Cen MT" w:eastAsia="Times New Roman" w:hAnsi="Tw Cen MT" w:cs="Times New Roman"/>
          <w:color w:val="231F20"/>
          <w:lang w:eastAsia="pt-PT"/>
        </w:rPr>
        <w:t xml:space="preserve"> e estrutura</w:t>
      </w:r>
    </w:p>
    <w:p w14:paraId="4A03AB3C" w14:textId="2C2DFA92" w:rsidR="009B049B" w:rsidRPr="009B049B" w:rsidRDefault="009B049B"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Critérios gerais de</w:t>
      </w:r>
      <w:r w:rsidRPr="00000337">
        <w:rPr>
          <w:rFonts w:ascii="Tw Cen MT" w:eastAsia="Times New Roman" w:hAnsi="Tw Cen MT" w:cs="Times New Roman"/>
          <w:color w:val="231F20"/>
          <w:spacing w:val="-24"/>
          <w:lang w:eastAsia="pt-PT"/>
        </w:rPr>
        <w:t xml:space="preserve"> </w:t>
      </w:r>
      <w:r w:rsidRPr="00000337">
        <w:rPr>
          <w:rFonts w:ascii="Tw Cen MT" w:eastAsia="Times New Roman" w:hAnsi="Tw Cen MT" w:cs="Times New Roman"/>
          <w:color w:val="231F20"/>
          <w:lang w:eastAsia="pt-PT"/>
        </w:rPr>
        <w:t>classificação</w:t>
      </w:r>
    </w:p>
    <w:p w14:paraId="55565BA6" w14:textId="2D691CAF" w:rsidR="008038EA" w:rsidRPr="00C55A56" w:rsidRDefault="008038EA"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Material</w:t>
      </w:r>
      <w:r>
        <w:rPr>
          <w:rFonts w:ascii="Tw Cen MT" w:eastAsia="Times New Roman" w:hAnsi="Tw Cen MT" w:cs="Times New Roman"/>
          <w:color w:val="231F20"/>
          <w:lang w:eastAsia="pt-PT"/>
        </w:rPr>
        <w:t xml:space="preserve"> </w:t>
      </w:r>
    </w:p>
    <w:p w14:paraId="0AA29F98" w14:textId="69032939" w:rsidR="00C55A56" w:rsidRPr="009A2946" w:rsidRDefault="00C55A56"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 xml:space="preserve">Duração </w:t>
      </w:r>
    </w:p>
    <w:p w14:paraId="39515E87" w14:textId="77777777" w:rsidR="009A2946" w:rsidRPr="00C55A56" w:rsidRDefault="009A2946" w:rsidP="009A2946">
      <w:pPr>
        <w:widowControl w:val="0"/>
        <w:tabs>
          <w:tab w:val="left" w:pos="374"/>
        </w:tabs>
        <w:spacing w:after="0" w:line="360" w:lineRule="auto"/>
        <w:ind w:left="284"/>
        <w:jc w:val="both"/>
        <w:rPr>
          <w:rFonts w:ascii="Tw Cen MT" w:eastAsia="Times New Roman" w:hAnsi="Tw Cen MT" w:cs="Times New Roman"/>
          <w:lang w:eastAsia="pt-PT"/>
        </w:rPr>
      </w:pPr>
    </w:p>
    <w:p w14:paraId="57175E12" w14:textId="07FB70C6" w:rsidR="00C34D41" w:rsidRDefault="00C34D41" w:rsidP="00C35CF3">
      <w:pPr>
        <w:autoSpaceDE w:val="0"/>
        <w:autoSpaceDN w:val="0"/>
        <w:adjustRightInd w:val="0"/>
        <w:spacing w:after="0" w:line="360" w:lineRule="auto"/>
        <w:jc w:val="both"/>
        <w:rPr>
          <w:rFonts w:ascii="Tw Cen MT" w:eastAsia="Times New Roman" w:hAnsi="Tw Cen MT" w:cs="Times New Roman"/>
          <w:lang w:eastAsia="pt-PT"/>
        </w:rPr>
      </w:pPr>
      <w:r w:rsidRPr="00000337">
        <w:rPr>
          <w:rFonts w:ascii="Tw Cen MT" w:eastAsia="Times New Roman" w:hAnsi="Tw Cen MT" w:cs="Times New Roman"/>
          <w:lang w:eastAsia="pt-PT"/>
        </w:rPr>
        <w:t>Este documento deve ser dado a conhecer aos encarregados de educação e aos alunos</w:t>
      </w:r>
      <w:r w:rsidR="002D4518" w:rsidRPr="00000337">
        <w:rPr>
          <w:rFonts w:ascii="Tw Cen MT" w:eastAsia="Times New Roman" w:hAnsi="Tw Cen MT" w:cs="Times New Roman"/>
          <w:lang w:eastAsia="pt-PT"/>
        </w:rPr>
        <w:t xml:space="preserve">. O </w:t>
      </w:r>
      <w:r w:rsidR="00E06030" w:rsidRPr="00000337">
        <w:rPr>
          <w:rFonts w:ascii="Tw Cen MT" w:eastAsia="Times New Roman" w:hAnsi="Tw Cen MT" w:cs="Times New Roman"/>
          <w:lang w:eastAsia="pt-PT"/>
        </w:rPr>
        <w:t>mesmo</w:t>
      </w:r>
      <w:r w:rsidRPr="00000337">
        <w:rPr>
          <w:rFonts w:ascii="Tw Cen MT" w:eastAsia="Times New Roman" w:hAnsi="Tw Cen MT" w:cs="Times New Roman"/>
          <w:lang w:eastAsia="pt-PT"/>
        </w:rPr>
        <w:t xml:space="preserve"> deve ser analisado</w:t>
      </w:r>
      <w:r w:rsidR="002D4518" w:rsidRPr="00000337">
        <w:rPr>
          <w:rFonts w:ascii="Tw Cen MT" w:eastAsia="Times New Roman" w:hAnsi="Tw Cen MT" w:cs="Times New Roman"/>
          <w:lang w:eastAsia="pt-PT"/>
        </w:rPr>
        <w:t xml:space="preserve"> com os alunos</w:t>
      </w:r>
      <w:r w:rsidRPr="00000337">
        <w:rPr>
          <w:rFonts w:ascii="Tw Cen MT" w:eastAsia="Times New Roman" w:hAnsi="Tw Cen MT" w:cs="Times New Roman"/>
          <w:lang w:eastAsia="pt-PT"/>
        </w:rPr>
        <w:t>, para que fiquem devidamente informados sobre a prova que irão realizar.</w:t>
      </w:r>
    </w:p>
    <w:p w14:paraId="61BEDFCF"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Importa ainda referir que, nas provas desta disciplina, o grau de exigência decorrente do enunciado dos itens e o grau de aprofundamento evidenciado nos critérios de classificação estão balizados pelo programa, em adequação ao nível de ensino a que o exame diz respeito.</w:t>
      </w:r>
    </w:p>
    <w:p w14:paraId="07536E6A"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prova de exame tem por referência o programa de Educação Tecnológica do 3º ciclo e permite avaliar a aprendizagem passível de avaliação numa prova escrita de duração limitada.</w:t>
      </w:r>
    </w:p>
    <w:p w14:paraId="0ADCEB2F" w14:textId="1462134B" w:rsid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192ECA">
        <w:rPr>
          <w:rFonts w:ascii="Tw Cen MT" w:eastAsia="Calibri" w:hAnsi="Tw Cen MT" w:cs="LucidaSans-Demi"/>
          <w:b/>
          <w:sz w:val="26"/>
          <w:szCs w:val="26"/>
        </w:rPr>
        <w:lastRenderedPageBreak/>
        <w:t>Objeto de avaliação</w:t>
      </w:r>
    </w:p>
    <w:p w14:paraId="26BF7B80" w14:textId="575C4C03"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DA0799">
        <w:rPr>
          <w:rFonts w:ascii="Tw Cen MT" w:eastAsia="Calibri" w:hAnsi="Tw Cen MT" w:cs="LucidaSans-Demi"/>
          <w:b/>
          <w:sz w:val="26"/>
          <w:szCs w:val="26"/>
        </w:rPr>
        <w:t>Conhecimentos e capacidades</w:t>
      </w:r>
    </w:p>
    <w:p w14:paraId="1AF1B0AC" w14:textId="77777777"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Mobilizar saberes culturais, científicos e tecnológicos, recorrendo à interdisciplinaridade, para compreender a realidade e para abordar situações e problemas do quotidiano. </w:t>
      </w:r>
    </w:p>
    <w:p w14:paraId="451381CA" w14:textId="77777777"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Usar adequadamente linguagens das diferentes áreas do saber, cultural, científico e tecnológico para se expressar. </w:t>
      </w:r>
    </w:p>
    <w:p w14:paraId="1866EAEB" w14:textId="171DDEE6"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Usar corretamente a língua portuguesa para comunicar adequadamente e para estruturar pensamento próprio. </w:t>
      </w:r>
    </w:p>
    <w:p w14:paraId="3F4EE641" w14:textId="77777777"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Adotar metodologias personalizadas de trabalho e de aprendizagem adequadas a objetivos visados. </w:t>
      </w:r>
    </w:p>
    <w:p w14:paraId="50E41DE2" w14:textId="77777777"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Adotar estratégias adequadas à resolução de problemas e à tomada de decisões. </w:t>
      </w:r>
    </w:p>
    <w:p w14:paraId="5A5B51E0" w14:textId="77777777" w:rsidR="00DA0799" w:rsidRPr="00DA0799" w:rsidRDefault="00DA0799" w:rsidP="00DA0799">
      <w:pPr>
        <w:autoSpaceDE w:val="0"/>
        <w:autoSpaceDN w:val="0"/>
        <w:adjustRightInd w:val="0"/>
        <w:spacing w:after="0" w:line="360" w:lineRule="auto"/>
        <w:rPr>
          <w:rFonts w:ascii="Tw Cen MT" w:eastAsia="Calibri" w:hAnsi="Tw Cen MT" w:cs="Times New Roman"/>
          <w:color w:val="000000"/>
          <w:lang w:eastAsia="pt-PT"/>
        </w:rPr>
      </w:pPr>
      <w:r w:rsidRPr="00DA0799">
        <w:rPr>
          <w:rFonts w:ascii="Tw Cen MT" w:eastAsia="Calibri" w:hAnsi="Tw Cen MT" w:cs="Times New Roman"/>
          <w:color w:val="000000"/>
          <w:lang w:eastAsia="pt-PT"/>
        </w:rPr>
        <w:t xml:space="preserve">- Realizar atividades de forma autónoma, responsável e criativa. </w:t>
      </w:r>
    </w:p>
    <w:p w14:paraId="1A7A943C" w14:textId="77777777" w:rsidR="003C497D" w:rsidRDefault="003C497D" w:rsidP="00CA39A8">
      <w:pPr>
        <w:spacing w:after="0" w:line="240" w:lineRule="auto"/>
        <w:rPr>
          <w:rFonts w:ascii="Tw Cen MT" w:eastAsia="Calibri" w:hAnsi="Tw Cen MT" w:cs="LucidaSans-Demi"/>
          <w:b/>
          <w:sz w:val="26"/>
          <w:szCs w:val="26"/>
        </w:rPr>
      </w:pPr>
    </w:p>
    <w:p w14:paraId="2964F263" w14:textId="0D413AD4" w:rsidR="00DA0799" w:rsidRPr="00DA0799" w:rsidRDefault="00CA39A8" w:rsidP="00CA39A8">
      <w:pPr>
        <w:spacing w:after="0" w:line="240" w:lineRule="auto"/>
        <w:rPr>
          <w:rFonts w:ascii="Tw Cen MT" w:eastAsia="Calibri" w:hAnsi="Tw Cen MT" w:cs="LucidaSans-Demi"/>
          <w:b/>
          <w:sz w:val="26"/>
          <w:szCs w:val="26"/>
        </w:rPr>
      </w:pPr>
      <w:r>
        <w:rPr>
          <w:rFonts w:ascii="Tw Cen MT" w:eastAsia="Calibri" w:hAnsi="Tw Cen MT" w:cs="LucidaSans-Demi"/>
          <w:b/>
          <w:sz w:val="26"/>
          <w:szCs w:val="26"/>
        </w:rPr>
        <w:t xml:space="preserve"> </w:t>
      </w:r>
      <w:r w:rsidR="00DA0799" w:rsidRPr="00DA0799">
        <w:rPr>
          <w:rFonts w:ascii="Tw Cen MT" w:eastAsia="Calibri" w:hAnsi="Tw Cen MT" w:cs="LucidaSans-Demi"/>
          <w:b/>
          <w:sz w:val="26"/>
          <w:szCs w:val="26"/>
        </w:rPr>
        <w:t>Conteúdos</w:t>
      </w:r>
    </w:p>
    <w:p w14:paraId="20B39636"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r w:rsidRPr="00DA0799">
        <w:rPr>
          <w:rFonts w:ascii="Tw Cen MT" w:eastAsia="Calibri" w:hAnsi="Tw Cen MT" w:cs="Georgia"/>
        </w:rPr>
        <w:t>A prova encontra-se dividida em 4 grupos</w:t>
      </w:r>
    </w:p>
    <w:p w14:paraId="24964BB8"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r w:rsidRPr="00DA0799">
        <w:rPr>
          <w:rFonts w:ascii="Tw Cen MT" w:eastAsia="Calibri" w:hAnsi="Tw Cen MT" w:cs="Georgia"/>
        </w:rPr>
        <w:t>A prova é cotada para 100 pontos.</w:t>
      </w:r>
    </w:p>
    <w:p w14:paraId="34E38ADD"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r w:rsidRPr="00DA0799">
        <w:rPr>
          <w:rFonts w:ascii="Tw Cen MT" w:eastAsia="Calibri" w:hAnsi="Tw Cen MT" w:cs="Georgia"/>
        </w:rPr>
        <w:t>A valorização relativa dos conteúdos apresenta-se no Quadro 1.</w:t>
      </w:r>
    </w:p>
    <w:p w14:paraId="185322E5"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sz w:val="12"/>
        </w:rPr>
      </w:pPr>
    </w:p>
    <w:p w14:paraId="486E602A"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sz w:val="2"/>
        </w:rPr>
      </w:pPr>
    </w:p>
    <w:p w14:paraId="4D6C1535"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b/>
        </w:rPr>
      </w:pPr>
      <w:r w:rsidRPr="00DA0799">
        <w:rPr>
          <w:rFonts w:ascii="Tw Cen MT" w:eastAsia="Calibri" w:hAnsi="Tw Cen MT" w:cs="LucidaSans-Demi"/>
          <w:b/>
        </w:rPr>
        <w:t>Quadro 1 – Valorização dos temas na prova</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5898"/>
        <w:gridCol w:w="1772"/>
      </w:tblGrid>
      <w:tr w:rsidR="00DA0799" w:rsidRPr="00DA0799" w14:paraId="7BFB3A08" w14:textId="77777777" w:rsidTr="00EB60B6">
        <w:trPr>
          <w:trHeight w:val="73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665F3" w14:textId="77777777" w:rsidR="00DA0799" w:rsidRPr="00DA0799" w:rsidRDefault="00DA0799" w:rsidP="00DA0799">
            <w:pPr>
              <w:autoSpaceDE w:val="0"/>
              <w:autoSpaceDN w:val="0"/>
              <w:adjustRightInd w:val="0"/>
              <w:spacing w:after="0" w:line="360" w:lineRule="auto"/>
              <w:ind w:firstLine="284"/>
              <w:jc w:val="center"/>
              <w:rPr>
                <w:rFonts w:ascii="Tw Cen MT" w:eastAsia="Calibri" w:hAnsi="Tw Cen MT" w:cs="LucidaSans-Demi"/>
                <w:b/>
                <w:sz w:val="26"/>
                <w:szCs w:val="26"/>
              </w:rPr>
            </w:pPr>
            <w:r w:rsidRPr="00DA0799">
              <w:rPr>
                <w:rFonts w:ascii="Tw Cen MT" w:eastAsia="Calibri" w:hAnsi="Tw Cen MT" w:cs="LucidaSans-Demi"/>
                <w:b/>
                <w:sz w:val="26"/>
                <w:szCs w:val="26"/>
              </w:rPr>
              <w:t>Te</w:t>
            </w:r>
            <w:r w:rsidRPr="00DA0799">
              <w:rPr>
                <w:rFonts w:ascii="Tw Cen MT" w:eastAsia="Calibri" w:hAnsi="Tw Cen MT" w:cs="LucidaSans-Demi"/>
                <w:b/>
                <w:sz w:val="26"/>
                <w:szCs w:val="26"/>
                <w:shd w:val="clear" w:color="auto" w:fill="D9D9D9"/>
              </w:rPr>
              <w:t>mas</w:t>
            </w:r>
          </w:p>
        </w:tc>
        <w:tc>
          <w:tcPr>
            <w:tcW w:w="6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1F0FF" w14:textId="77777777" w:rsidR="00DA0799" w:rsidRPr="00DA0799" w:rsidRDefault="00DA0799" w:rsidP="00DA0799">
            <w:pPr>
              <w:autoSpaceDE w:val="0"/>
              <w:autoSpaceDN w:val="0"/>
              <w:adjustRightInd w:val="0"/>
              <w:spacing w:after="0" w:line="360" w:lineRule="auto"/>
              <w:ind w:firstLine="284"/>
              <w:jc w:val="center"/>
              <w:rPr>
                <w:rFonts w:ascii="Tw Cen MT" w:eastAsia="Calibri" w:hAnsi="Tw Cen MT" w:cs="LucidaSans-Demi"/>
                <w:b/>
                <w:sz w:val="26"/>
                <w:szCs w:val="26"/>
              </w:rPr>
            </w:pPr>
            <w:r w:rsidRPr="00DA0799">
              <w:rPr>
                <w:rFonts w:ascii="Tw Cen MT" w:eastAsia="Calibri" w:hAnsi="Tw Cen MT" w:cs="LucidaSans-Demi"/>
                <w:b/>
                <w:sz w:val="26"/>
                <w:szCs w:val="26"/>
              </w:rPr>
              <w:t>Conteúdos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738AE" w14:textId="77777777" w:rsidR="00DA0799" w:rsidRPr="00DA0799" w:rsidRDefault="00DA0799" w:rsidP="00DA0799">
            <w:pPr>
              <w:autoSpaceDE w:val="0"/>
              <w:autoSpaceDN w:val="0"/>
              <w:adjustRightInd w:val="0"/>
              <w:spacing w:after="0" w:line="240" w:lineRule="auto"/>
              <w:ind w:firstLine="284"/>
              <w:rPr>
                <w:rFonts w:ascii="Tw Cen MT" w:eastAsia="Calibri" w:hAnsi="Tw Cen MT" w:cs="LucidaSans-Demi"/>
                <w:b/>
                <w:sz w:val="26"/>
                <w:szCs w:val="26"/>
              </w:rPr>
            </w:pPr>
            <w:r w:rsidRPr="00DA0799">
              <w:rPr>
                <w:rFonts w:ascii="Tw Cen MT" w:eastAsia="Calibri" w:hAnsi="Tw Cen MT" w:cs="LucidaSans-Demi"/>
                <w:b/>
                <w:sz w:val="26"/>
                <w:szCs w:val="26"/>
              </w:rPr>
              <w:t>Cotação</w:t>
            </w:r>
          </w:p>
          <w:p w14:paraId="64466771" w14:textId="77777777" w:rsidR="00DA0799" w:rsidRPr="00DA0799" w:rsidRDefault="00DA0799" w:rsidP="00DA0799">
            <w:pPr>
              <w:autoSpaceDE w:val="0"/>
              <w:autoSpaceDN w:val="0"/>
              <w:adjustRightInd w:val="0"/>
              <w:spacing w:after="0" w:line="240" w:lineRule="auto"/>
              <w:jc w:val="center"/>
              <w:rPr>
                <w:rFonts w:ascii="Tw Cen MT" w:eastAsia="Calibri" w:hAnsi="Tw Cen MT" w:cs="LucidaSans-Demi"/>
                <w:sz w:val="26"/>
                <w:szCs w:val="26"/>
              </w:rPr>
            </w:pPr>
            <w:r w:rsidRPr="00DA0799">
              <w:rPr>
                <w:rFonts w:ascii="Tw Cen MT" w:eastAsia="Calibri" w:hAnsi="Tw Cen MT" w:cs="LucidaSans-Demi"/>
                <w:sz w:val="20"/>
                <w:szCs w:val="26"/>
                <w:shd w:val="clear" w:color="auto" w:fill="D9D9D9"/>
              </w:rPr>
              <w:t>(</w:t>
            </w:r>
            <w:r w:rsidRPr="00DA0799">
              <w:rPr>
                <w:rFonts w:ascii="Tw Cen MT" w:eastAsia="Calibri" w:hAnsi="Tw Cen MT" w:cs="LucidaSans-Demi"/>
                <w:sz w:val="20"/>
                <w:szCs w:val="26"/>
              </w:rPr>
              <w:t>em pontos)</w:t>
            </w:r>
          </w:p>
        </w:tc>
      </w:tr>
      <w:tr w:rsidR="00DA0799" w:rsidRPr="00DA0799" w14:paraId="369B4187" w14:textId="77777777" w:rsidTr="00EB60B6">
        <w:tc>
          <w:tcPr>
            <w:tcW w:w="1809" w:type="dxa"/>
            <w:tcBorders>
              <w:top w:val="single" w:sz="4" w:space="0" w:color="auto"/>
              <w:left w:val="single" w:sz="4" w:space="0" w:color="auto"/>
              <w:bottom w:val="single" w:sz="4" w:space="0" w:color="auto"/>
              <w:right w:val="single" w:sz="4" w:space="0" w:color="auto"/>
            </w:tcBorders>
            <w:hideMark/>
          </w:tcPr>
          <w:p w14:paraId="6FEE38E5" w14:textId="77777777" w:rsidR="00DA0799" w:rsidRPr="00DA0799" w:rsidRDefault="00DA0799" w:rsidP="00DA0799">
            <w:pPr>
              <w:spacing w:before="60" w:after="0" w:line="360" w:lineRule="auto"/>
              <w:ind w:firstLine="284"/>
              <w:jc w:val="center"/>
              <w:rPr>
                <w:rFonts w:ascii="Tw Cen MT" w:eastAsia="Calibri" w:hAnsi="Tw Cen MT" w:cs="Times New Roman"/>
              </w:rPr>
            </w:pPr>
          </w:p>
          <w:p w14:paraId="210989ED" w14:textId="77777777" w:rsidR="00DA0799" w:rsidRPr="00DA0799" w:rsidRDefault="00DA0799" w:rsidP="00DA0799">
            <w:pPr>
              <w:spacing w:before="60" w:after="0" w:line="360" w:lineRule="auto"/>
              <w:ind w:hanging="108"/>
              <w:jc w:val="center"/>
              <w:rPr>
                <w:rFonts w:ascii="Tw Cen MT" w:eastAsia="Calibri" w:hAnsi="Tw Cen MT" w:cs="Times New Roman"/>
                <w:caps/>
              </w:rPr>
            </w:pPr>
            <w:r w:rsidRPr="00DA0799">
              <w:rPr>
                <w:rFonts w:ascii="Tw Cen MT" w:eastAsia="Calibri" w:hAnsi="Tw Cen MT" w:cs="Times New Roman"/>
              </w:rPr>
              <w:t>Tecnologia e sociedade</w:t>
            </w:r>
          </w:p>
        </w:tc>
        <w:tc>
          <w:tcPr>
            <w:tcW w:w="6271" w:type="dxa"/>
            <w:tcBorders>
              <w:top w:val="single" w:sz="4" w:space="0" w:color="auto"/>
              <w:left w:val="single" w:sz="4" w:space="0" w:color="auto"/>
              <w:bottom w:val="single" w:sz="4" w:space="0" w:color="auto"/>
              <w:right w:val="single" w:sz="4" w:space="0" w:color="auto"/>
            </w:tcBorders>
            <w:hideMark/>
          </w:tcPr>
          <w:p w14:paraId="05FD0FC2" w14:textId="77777777" w:rsidR="00DA0799" w:rsidRPr="00DA0799" w:rsidRDefault="00DA0799" w:rsidP="00DA0799">
            <w:pPr>
              <w:tabs>
                <w:tab w:val="left" w:pos="1710"/>
                <w:tab w:val="center" w:pos="3402"/>
                <w:tab w:val="right" w:pos="6480"/>
              </w:tabs>
              <w:spacing w:before="60" w:after="0" w:line="360" w:lineRule="auto"/>
              <w:ind w:firstLine="284"/>
              <w:rPr>
                <w:rFonts w:ascii="Tw Cen MT" w:eastAsia="Calibri" w:hAnsi="Tw Cen MT" w:cs="Times New Roman"/>
                <w:b/>
                <w:caps/>
              </w:rPr>
            </w:pPr>
            <w:r w:rsidRPr="00DA0799">
              <w:rPr>
                <w:rFonts w:ascii="Tw Cen MT" w:eastAsia="Calibri" w:hAnsi="Tw Cen MT" w:cs="Times New Roman"/>
                <w:b/>
                <w:caps/>
              </w:rPr>
              <w:tab/>
            </w:r>
            <w:r w:rsidRPr="00DA0799">
              <w:rPr>
                <w:rFonts w:ascii="Tw Cen MT" w:eastAsia="Calibri" w:hAnsi="Tw Cen MT" w:cs="Times New Roman"/>
                <w:b/>
                <w:caps/>
              </w:rPr>
              <w:tab/>
            </w:r>
            <w:r w:rsidRPr="00DA0799">
              <w:rPr>
                <w:rFonts w:ascii="Tw Cen MT" w:eastAsia="Calibri" w:hAnsi="Tw Cen MT" w:cs="Times New Roman"/>
                <w:b/>
              </w:rPr>
              <w:t>Grupo I</w:t>
            </w:r>
            <w:r w:rsidRPr="00DA0799">
              <w:rPr>
                <w:rFonts w:ascii="Tw Cen MT" w:eastAsia="Calibri" w:hAnsi="Tw Cen MT" w:cs="Times New Roman"/>
                <w:b/>
              </w:rPr>
              <w:tab/>
            </w:r>
          </w:p>
          <w:p w14:paraId="585243F7" w14:textId="77777777" w:rsidR="00DA0799" w:rsidRPr="00DA0799" w:rsidRDefault="00DA0799" w:rsidP="00DA0799">
            <w:pPr>
              <w:numPr>
                <w:ilvl w:val="0"/>
                <w:numId w:val="8"/>
              </w:numPr>
              <w:autoSpaceDE w:val="0"/>
              <w:autoSpaceDN w:val="0"/>
              <w:adjustRightInd w:val="0"/>
              <w:spacing w:after="0" w:line="360" w:lineRule="auto"/>
              <w:ind w:left="0" w:firstLine="284"/>
              <w:jc w:val="both"/>
              <w:rPr>
                <w:rFonts w:ascii="Tw Cen MT" w:eastAsia="Calibri" w:hAnsi="Tw Cen MT" w:cs="Georgia"/>
              </w:rPr>
            </w:pPr>
            <w:r w:rsidRPr="00DA0799">
              <w:rPr>
                <w:rFonts w:ascii="Tw Cen MT" w:eastAsia="Calibri" w:hAnsi="Tw Cen MT" w:cs="Georgia"/>
              </w:rPr>
              <w:t>A atividade técnica</w:t>
            </w:r>
          </w:p>
          <w:p w14:paraId="6706474D" w14:textId="77777777" w:rsidR="00DA0799" w:rsidRPr="00DA0799" w:rsidRDefault="00DA0799" w:rsidP="00DA0799">
            <w:pPr>
              <w:numPr>
                <w:ilvl w:val="0"/>
                <w:numId w:val="8"/>
              </w:numPr>
              <w:autoSpaceDE w:val="0"/>
              <w:autoSpaceDN w:val="0"/>
              <w:adjustRightInd w:val="0"/>
              <w:spacing w:after="0" w:line="360" w:lineRule="auto"/>
              <w:ind w:left="0" w:firstLine="284"/>
              <w:jc w:val="both"/>
              <w:rPr>
                <w:rFonts w:ascii="Tw Cen MT" w:eastAsia="Calibri" w:hAnsi="Tw Cen MT" w:cs="Georgia"/>
              </w:rPr>
            </w:pPr>
            <w:r w:rsidRPr="00DA0799">
              <w:rPr>
                <w:rFonts w:ascii="Tw Cen MT" w:eastAsia="Calibri" w:hAnsi="Tw Cen MT" w:cs="Georgia"/>
              </w:rPr>
              <w:t>Tecnologia e desenvolvimento social</w:t>
            </w:r>
          </w:p>
          <w:p w14:paraId="76EA3660" w14:textId="77777777" w:rsidR="00DA0799" w:rsidRPr="00DA0799" w:rsidRDefault="00DA0799" w:rsidP="00DA0799">
            <w:pPr>
              <w:numPr>
                <w:ilvl w:val="0"/>
                <w:numId w:val="8"/>
              </w:numPr>
              <w:autoSpaceDE w:val="0"/>
              <w:autoSpaceDN w:val="0"/>
              <w:adjustRightInd w:val="0"/>
              <w:spacing w:after="0" w:line="360" w:lineRule="auto"/>
              <w:ind w:left="0" w:firstLine="284"/>
              <w:jc w:val="both"/>
              <w:rPr>
                <w:rFonts w:ascii="Tw Cen MT" w:eastAsia="Calibri" w:hAnsi="Tw Cen MT" w:cs="Georgia"/>
              </w:rPr>
            </w:pPr>
            <w:r w:rsidRPr="00DA0799">
              <w:rPr>
                <w:rFonts w:ascii="Tw Cen MT" w:eastAsia="Calibri" w:hAnsi="Tw Cen MT" w:cs="Georgia"/>
              </w:rPr>
              <w:t>Tecnologia e impacto ambiental</w:t>
            </w:r>
          </w:p>
          <w:p w14:paraId="1235062D" w14:textId="77777777" w:rsidR="00DA0799" w:rsidRPr="00DA0799" w:rsidRDefault="00DA0799" w:rsidP="00DA0799">
            <w:pPr>
              <w:numPr>
                <w:ilvl w:val="0"/>
                <w:numId w:val="8"/>
              </w:numPr>
              <w:autoSpaceDE w:val="0"/>
              <w:autoSpaceDN w:val="0"/>
              <w:adjustRightInd w:val="0"/>
              <w:spacing w:after="0" w:line="360" w:lineRule="auto"/>
              <w:ind w:left="0" w:firstLine="284"/>
              <w:jc w:val="both"/>
              <w:rPr>
                <w:rFonts w:ascii="Tw Cen MT" w:eastAsia="Calibri" w:hAnsi="Tw Cen MT" w:cs="Georgia"/>
              </w:rPr>
            </w:pPr>
            <w:r w:rsidRPr="00DA0799">
              <w:rPr>
                <w:rFonts w:ascii="Tw Cen MT" w:eastAsia="Calibri" w:hAnsi="Tw Cen MT" w:cs="Georgia"/>
              </w:rPr>
              <w:t>Tecnologia e consumo</w:t>
            </w:r>
          </w:p>
        </w:tc>
        <w:tc>
          <w:tcPr>
            <w:tcW w:w="1843" w:type="dxa"/>
            <w:tcBorders>
              <w:top w:val="single" w:sz="4" w:space="0" w:color="auto"/>
              <w:left w:val="single" w:sz="4" w:space="0" w:color="auto"/>
              <w:bottom w:val="single" w:sz="4" w:space="0" w:color="auto"/>
              <w:right w:val="single" w:sz="4" w:space="0" w:color="auto"/>
            </w:tcBorders>
          </w:tcPr>
          <w:p w14:paraId="173AA539" w14:textId="77777777" w:rsidR="00DA0799" w:rsidRPr="00DA0799" w:rsidRDefault="00DA0799" w:rsidP="00DA0799">
            <w:pPr>
              <w:spacing w:before="60" w:after="0" w:line="360" w:lineRule="auto"/>
              <w:ind w:firstLine="34"/>
              <w:jc w:val="center"/>
              <w:rPr>
                <w:rFonts w:ascii="Tw Cen MT" w:eastAsia="Calibri" w:hAnsi="Tw Cen MT" w:cs="Times New Roman"/>
              </w:rPr>
            </w:pPr>
          </w:p>
          <w:p w14:paraId="3FE12A03" w14:textId="77777777" w:rsidR="00DA0799" w:rsidRPr="00DA0799" w:rsidRDefault="00DA0799" w:rsidP="00DA0799">
            <w:pPr>
              <w:spacing w:before="60" w:after="0" w:line="360" w:lineRule="auto"/>
              <w:ind w:firstLine="34"/>
              <w:jc w:val="center"/>
              <w:rPr>
                <w:rFonts w:ascii="Tw Cen MT" w:eastAsia="Calibri" w:hAnsi="Tw Cen MT" w:cs="Times New Roman"/>
              </w:rPr>
            </w:pPr>
            <w:smartTag w:uri="urn:schemas-microsoft-com:office:smarttags" w:element="metricconverter">
              <w:smartTagPr>
                <w:attr w:name="ProductID" w:val="25 a"/>
              </w:smartTagPr>
              <w:r w:rsidRPr="00DA0799">
                <w:rPr>
                  <w:rFonts w:ascii="Tw Cen MT" w:eastAsia="Calibri" w:hAnsi="Tw Cen MT" w:cs="Times New Roman"/>
                </w:rPr>
                <w:t>25 a</w:t>
              </w:r>
            </w:smartTag>
            <w:r w:rsidRPr="00DA0799">
              <w:rPr>
                <w:rFonts w:ascii="Tw Cen MT" w:eastAsia="Calibri" w:hAnsi="Tw Cen MT" w:cs="Times New Roman"/>
              </w:rPr>
              <w:t xml:space="preserve"> 35</w:t>
            </w:r>
          </w:p>
          <w:p w14:paraId="3C1598AC" w14:textId="77777777" w:rsidR="00DA0799" w:rsidRPr="00DA0799" w:rsidRDefault="00DA0799" w:rsidP="00DA0799">
            <w:pPr>
              <w:spacing w:before="60" w:after="0" w:line="360" w:lineRule="auto"/>
              <w:ind w:firstLine="34"/>
              <w:jc w:val="center"/>
              <w:rPr>
                <w:rFonts w:ascii="Tw Cen MT" w:eastAsia="Calibri" w:hAnsi="Tw Cen MT" w:cs="Times New Roman"/>
              </w:rPr>
            </w:pPr>
            <w:r w:rsidRPr="00DA0799">
              <w:rPr>
                <w:rFonts w:ascii="Tw Cen MT" w:eastAsia="Calibri" w:hAnsi="Tw Cen MT" w:cs="Times New Roman"/>
              </w:rPr>
              <w:t>pontos</w:t>
            </w:r>
          </w:p>
          <w:p w14:paraId="238EC153" w14:textId="77777777" w:rsidR="00DA0799" w:rsidRPr="00DA0799" w:rsidRDefault="00DA0799" w:rsidP="00DA0799">
            <w:pPr>
              <w:spacing w:after="0" w:line="360" w:lineRule="auto"/>
              <w:ind w:firstLine="34"/>
              <w:jc w:val="center"/>
              <w:rPr>
                <w:rFonts w:ascii="Tw Cen MT" w:eastAsia="Calibri" w:hAnsi="Tw Cen MT" w:cs="Times New Roman"/>
              </w:rPr>
            </w:pPr>
          </w:p>
        </w:tc>
      </w:tr>
      <w:tr w:rsidR="00DA0799" w:rsidRPr="00DA0799" w14:paraId="3F5A503D" w14:textId="77777777" w:rsidTr="00EB60B6">
        <w:tc>
          <w:tcPr>
            <w:tcW w:w="1809" w:type="dxa"/>
            <w:tcBorders>
              <w:top w:val="single" w:sz="4" w:space="0" w:color="auto"/>
              <w:left w:val="single" w:sz="4" w:space="0" w:color="auto"/>
              <w:bottom w:val="single" w:sz="4" w:space="0" w:color="auto"/>
              <w:right w:val="single" w:sz="4" w:space="0" w:color="auto"/>
            </w:tcBorders>
            <w:vAlign w:val="center"/>
          </w:tcPr>
          <w:p w14:paraId="7D2DB09B" w14:textId="77777777" w:rsidR="00DA0799" w:rsidRPr="00DA0799" w:rsidRDefault="00DA0799" w:rsidP="00DA0799">
            <w:pPr>
              <w:spacing w:after="0" w:line="360" w:lineRule="auto"/>
              <w:jc w:val="center"/>
              <w:rPr>
                <w:rFonts w:ascii="Tw Cen MT" w:eastAsia="Calibri" w:hAnsi="Tw Cen MT" w:cs="Times New Roman"/>
              </w:rPr>
            </w:pPr>
            <w:r w:rsidRPr="00DA0799">
              <w:rPr>
                <w:rFonts w:ascii="Tw Cen MT" w:eastAsia="Calibri" w:hAnsi="Tw Cen MT" w:cs="Times New Roman"/>
              </w:rPr>
              <w:t>Linguagens e instrumentos tecnológicos</w:t>
            </w:r>
          </w:p>
          <w:p w14:paraId="5CDD1EF8" w14:textId="77777777" w:rsidR="00DA0799" w:rsidRPr="00DA0799" w:rsidRDefault="00DA0799" w:rsidP="00DA0799">
            <w:pPr>
              <w:autoSpaceDE w:val="0"/>
              <w:autoSpaceDN w:val="0"/>
              <w:adjustRightInd w:val="0"/>
              <w:spacing w:after="0" w:line="360" w:lineRule="auto"/>
              <w:ind w:firstLine="284"/>
              <w:jc w:val="center"/>
              <w:rPr>
                <w:rFonts w:ascii="Tw Cen MT" w:eastAsia="Calibri" w:hAnsi="Tw Cen MT" w:cs="LucidaSans-Demi"/>
              </w:rPr>
            </w:pPr>
          </w:p>
        </w:tc>
        <w:tc>
          <w:tcPr>
            <w:tcW w:w="6271" w:type="dxa"/>
            <w:tcBorders>
              <w:top w:val="single" w:sz="4" w:space="0" w:color="auto"/>
              <w:left w:val="single" w:sz="4" w:space="0" w:color="auto"/>
              <w:bottom w:val="single" w:sz="4" w:space="0" w:color="auto"/>
              <w:right w:val="single" w:sz="4" w:space="0" w:color="auto"/>
            </w:tcBorders>
          </w:tcPr>
          <w:p w14:paraId="29FA0941" w14:textId="77777777" w:rsidR="00DA0799" w:rsidRPr="00DA0799" w:rsidRDefault="00DA0799" w:rsidP="00DA0799">
            <w:pPr>
              <w:tabs>
                <w:tab w:val="center" w:pos="3402"/>
                <w:tab w:val="left" w:pos="4770"/>
              </w:tabs>
              <w:spacing w:before="60" w:after="0" w:line="360" w:lineRule="auto"/>
              <w:ind w:firstLine="284"/>
              <w:rPr>
                <w:rFonts w:ascii="Tw Cen MT" w:eastAsia="Calibri" w:hAnsi="Tw Cen MT" w:cs="Times New Roman"/>
                <w:b/>
              </w:rPr>
            </w:pPr>
            <w:r w:rsidRPr="00DA0799">
              <w:rPr>
                <w:rFonts w:ascii="Tw Cen MT" w:eastAsia="Calibri" w:hAnsi="Tw Cen MT" w:cs="Times New Roman"/>
                <w:b/>
              </w:rPr>
              <w:tab/>
              <w:t>Grupo II</w:t>
            </w:r>
          </w:p>
          <w:p w14:paraId="7841D16F" w14:textId="77777777" w:rsidR="00DA0799" w:rsidRPr="00DA0799" w:rsidRDefault="00DA0799" w:rsidP="00DA0799">
            <w:pPr>
              <w:numPr>
                <w:ilvl w:val="0"/>
                <w:numId w:val="7"/>
              </w:numPr>
              <w:spacing w:before="60" w:after="0" w:line="360" w:lineRule="auto"/>
              <w:ind w:left="0" w:firstLine="284"/>
              <w:rPr>
                <w:rFonts w:ascii="Tw Cen MT" w:eastAsia="Calibri" w:hAnsi="Tw Cen MT" w:cs="Times New Roman"/>
              </w:rPr>
            </w:pPr>
            <w:r w:rsidRPr="00DA0799">
              <w:rPr>
                <w:rFonts w:ascii="Tw Cen MT" w:eastAsia="Calibri" w:hAnsi="Tw Cen MT" w:cs="Times New Roman"/>
              </w:rPr>
              <w:t>Medição/metrologia</w:t>
            </w:r>
          </w:p>
          <w:p w14:paraId="100C92D4" w14:textId="77777777" w:rsidR="00DA0799" w:rsidRPr="00DA0799" w:rsidRDefault="00DA0799" w:rsidP="00DA0799">
            <w:pPr>
              <w:numPr>
                <w:ilvl w:val="0"/>
                <w:numId w:val="7"/>
              </w:numPr>
              <w:spacing w:before="60" w:after="0" w:line="360" w:lineRule="auto"/>
              <w:ind w:left="0" w:firstLine="284"/>
              <w:rPr>
                <w:rFonts w:ascii="Tw Cen MT" w:eastAsia="Calibri" w:hAnsi="Tw Cen MT" w:cs="Times New Roman"/>
              </w:rPr>
            </w:pPr>
            <w:r w:rsidRPr="00DA0799">
              <w:rPr>
                <w:rFonts w:ascii="Tw Cen MT" w:eastAsia="Calibri" w:hAnsi="Tw Cen MT" w:cs="Times New Roman"/>
              </w:rPr>
              <w:t>Unidade de medida</w:t>
            </w:r>
          </w:p>
          <w:p w14:paraId="4D697A19" w14:textId="77777777" w:rsidR="00DA0799" w:rsidRPr="00DA0799" w:rsidRDefault="00DA0799" w:rsidP="00DA0799">
            <w:pPr>
              <w:numPr>
                <w:ilvl w:val="0"/>
                <w:numId w:val="7"/>
              </w:numPr>
              <w:spacing w:before="60" w:after="0" w:line="360" w:lineRule="auto"/>
              <w:ind w:left="0" w:firstLine="284"/>
              <w:rPr>
                <w:rFonts w:ascii="Tw Cen MT" w:eastAsia="Calibri" w:hAnsi="Tw Cen MT" w:cs="Times New Roman"/>
                <w:smallCaps/>
                <w:u w:val="single"/>
              </w:rPr>
            </w:pPr>
            <w:r w:rsidRPr="00DA0799">
              <w:rPr>
                <w:rFonts w:ascii="Tw Cen MT" w:eastAsia="Calibri" w:hAnsi="Tw Cen MT" w:cs="Times New Roman"/>
              </w:rPr>
              <w:t>Instrumento de medida</w:t>
            </w:r>
          </w:p>
        </w:tc>
        <w:tc>
          <w:tcPr>
            <w:tcW w:w="1843" w:type="dxa"/>
            <w:tcBorders>
              <w:top w:val="single" w:sz="4" w:space="0" w:color="auto"/>
              <w:left w:val="single" w:sz="4" w:space="0" w:color="auto"/>
              <w:bottom w:val="single" w:sz="4" w:space="0" w:color="auto"/>
              <w:right w:val="single" w:sz="4" w:space="0" w:color="auto"/>
            </w:tcBorders>
            <w:hideMark/>
          </w:tcPr>
          <w:p w14:paraId="627DFBEE"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p>
          <w:p w14:paraId="1636B40D"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smartTag w:uri="urn:schemas-microsoft-com:office:smarttags" w:element="metricconverter">
              <w:smartTagPr>
                <w:attr w:name="ProductID" w:val="15 a"/>
              </w:smartTagPr>
              <w:r w:rsidRPr="00DA0799">
                <w:rPr>
                  <w:rFonts w:ascii="Tw Cen MT" w:eastAsia="Calibri" w:hAnsi="Tw Cen MT" w:cs="LucidaSans-Demi"/>
                </w:rPr>
                <w:t>15 a</w:t>
              </w:r>
            </w:smartTag>
            <w:r w:rsidRPr="00DA0799">
              <w:rPr>
                <w:rFonts w:ascii="Tw Cen MT" w:eastAsia="Calibri" w:hAnsi="Tw Cen MT" w:cs="LucidaSans-Demi"/>
              </w:rPr>
              <w:t xml:space="preserve"> 25</w:t>
            </w:r>
          </w:p>
          <w:p w14:paraId="4BA6215A"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r w:rsidRPr="00DA0799">
              <w:rPr>
                <w:rFonts w:ascii="Tw Cen MT" w:eastAsia="Calibri" w:hAnsi="Tw Cen MT" w:cs="LucidaSans-Demi"/>
              </w:rPr>
              <w:t>pontos</w:t>
            </w:r>
          </w:p>
        </w:tc>
      </w:tr>
      <w:tr w:rsidR="00DA0799" w:rsidRPr="00DA0799" w14:paraId="09C33D8C" w14:textId="77777777" w:rsidTr="00EB60B6">
        <w:trPr>
          <w:trHeight w:val="1857"/>
        </w:trPr>
        <w:tc>
          <w:tcPr>
            <w:tcW w:w="1809" w:type="dxa"/>
            <w:tcBorders>
              <w:top w:val="single" w:sz="4" w:space="0" w:color="auto"/>
              <w:left w:val="single" w:sz="4" w:space="0" w:color="auto"/>
              <w:bottom w:val="single" w:sz="4" w:space="0" w:color="auto"/>
              <w:right w:val="single" w:sz="4" w:space="0" w:color="auto"/>
            </w:tcBorders>
            <w:vAlign w:val="center"/>
          </w:tcPr>
          <w:p w14:paraId="06C50623" w14:textId="77777777" w:rsidR="00DA0799" w:rsidRPr="00DA0799" w:rsidRDefault="00DA0799" w:rsidP="00DA0799">
            <w:pPr>
              <w:spacing w:after="0" w:line="360" w:lineRule="auto"/>
              <w:ind w:firstLine="284"/>
              <w:jc w:val="center"/>
              <w:rPr>
                <w:rFonts w:ascii="Tw Cen MT" w:eastAsia="Calibri" w:hAnsi="Tw Cen MT" w:cs="Times New Roman"/>
                <w:b/>
                <w:i/>
                <w:smallCaps/>
              </w:rPr>
            </w:pPr>
          </w:p>
          <w:p w14:paraId="4F891540" w14:textId="77777777" w:rsidR="00DA0799" w:rsidRPr="00DA0799" w:rsidRDefault="00DA0799" w:rsidP="00DA0799">
            <w:pPr>
              <w:spacing w:after="0" w:line="360" w:lineRule="auto"/>
              <w:jc w:val="center"/>
              <w:rPr>
                <w:rFonts w:ascii="Tw Cen MT" w:eastAsia="Calibri" w:hAnsi="Tw Cen MT" w:cs="Times New Roman"/>
                <w:b/>
                <w:i/>
                <w:smallCaps/>
              </w:rPr>
            </w:pPr>
            <w:r w:rsidRPr="00DA0799">
              <w:rPr>
                <w:rFonts w:ascii="Tw Cen MT" w:eastAsia="Calibri" w:hAnsi="Tw Cen MT" w:cs="LucidaSans-Demi"/>
              </w:rPr>
              <w:t>Processos tecnológicos</w:t>
            </w:r>
          </w:p>
          <w:p w14:paraId="59011C5A" w14:textId="77777777" w:rsidR="00DA0799" w:rsidRPr="00DA0799" w:rsidRDefault="00DA0799" w:rsidP="00DA0799">
            <w:pPr>
              <w:spacing w:after="0" w:line="360" w:lineRule="auto"/>
              <w:ind w:firstLine="284"/>
              <w:jc w:val="center"/>
              <w:rPr>
                <w:rFonts w:ascii="Tw Cen MT" w:eastAsia="Calibri" w:hAnsi="Tw Cen MT" w:cs="Times New Roman"/>
                <w:b/>
                <w:i/>
                <w:smallCaps/>
              </w:rPr>
            </w:pPr>
          </w:p>
          <w:p w14:paraId="1AA99C50" w14:textId="77777777" w:rsidR="00DA0799" w:rsidRPr="00DA0799" w:rsidRDefault="00DA0799" w:rsidP="00DA0799">
            <w:pPr>
              <w:spacing w:before="60" w:after="0" w:line="360" w:lineRule="auto"/>
              <w:rPr>
                <w:rFonts w:ascii="Tw Cen MT" w:eastAsia="Calibri" w:hAnsi="Tw Cen MT" w:cs="Times New Roman"/>
                <w:b/>
                <w:i/>
                <w:smallCaps/>
              </w:rPr>
            </w:pPr>
          </w:p>
        </w:tc>
        <w:tc>
          <w:tcPr>
            <w:tcW w:w="6271" w:type="dxa"/>
            <w:tcBorders>
              <w:top w:val="single" w:sz="4" w:space="0" w:color="auto"/>
              <w:left w:val="single" w:sz="4" w:space="0" w:color="auto"/>
              <w:bottom w:val="single" w:sz="4" w:space="0" w:color="auto"/>
              <w:right w:val="single" w:sz="4" w:space="0" w:color="auto"/>
            </w:tcBorders>
          </w:tcPr>
          <w:p w14:paraId="77DE66F3" w14:textId="77777777" w:rsidR="00DA0799" w:rsidRPr="00DA0799" w:rsidRDefault="00DA0799" w:rsidP="00DA0799">
            <w:pPr>
              <w:tabs>
                <w:tab w:val="center" w:pos="3402"/>
                <w:tab w:val="left" w:pos="4620"/>
              </w:tabs>
              <w:spacing w:before="60" w:after="0" w:line="360" w:lineRule="auto"/>
              <w:ind w:firstLine="284"/>
              <w:rPr>
                <w:rFonts w:ascii="Tw Cen MT" w:eastAsia="Calibri" w:hAnsi="Tw Cen MT" w:cs="Times New Roman"/>
                <w:b/>
                <w:caps/>
              </w:rPr>
            </w:pPr>
            <w:r w:rsidRPr="00DA0799">
              <w:rPr>
                <w:rFonts w:ascii="Tw Cen MT" w:eastAsia="Calibri" w:hAnsi="Tw Cen MT" w:cs="Times New Roman"/>
                <w:b/>
              </w:rPr>
              <w:tab/>
              <w:t>Grupo III</w:t>
            </w:r>
            <w:r w:rsidRPr="00DA0799">
              <w:rPr>
                <w:rFonts w:ascii="Tw Cen MT" w:eastAsia="Calibri" w:hAnsi="Tw Cen MT" w:cs="Times New Roman"/>
                <w:b/>
              </w:rPr>
              <w:tab/>
            </w:r>
          </w:p>
          <w:p w14:paraId="2A2079D4"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O objeto técnico</w:t>
            </w:r>
          </w:p>
          <w:p w14:paraId="3AEE961A"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Análise do objeto técnico</w:t>
            </w:r>
          </w:p>
          <w:p w14:paraId="6E014659"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Funções sociais dos objetos</w:t>
            </w:r>
          </w:p>
          <w:p w14:paraId="41F4BB8B"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Metodologia para análise dos objetos</w:t>
            </w:r>
          </w:p>
        </w:tc>
        <w:tc>
          <w:tcPr>
            <w:tcW w:w="1843" w:type="dxa"/>
            <w:tcBorders>
              <w:top w:val="single" w:sz="4" w:space="0" w:color="auto"/>
              <w:left w:val="single" w:sz="4" w:space="0" w:color="auto"/>
              <w:bottom w:val="single" w:sz="4" w:space="0" w:color="auto"/>
              <w:right w:val="single" w:sz="4" w:space="0" w:color="auto"/>
            </w:tcBorders>
            <w:hideMark/>
          </w:tcPr>
          <w:p w14:paraId="64CB9D09"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p>
          <w:p w14:paraId="72543E6E"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smartTag w:uri="urn:schemas-microsoft-com:office:smarttags" w:element="metricconverter">
              <w:smartTagPr>
                <w:attr w:name="ProductID" w:val="5 a"/>
              </w:smartTagPr>
              <w:r w:rsidRPr="00DA0799">
                <w:rPr>
                  <w:rFonts w:ascii="Tw Cen MT" w:eastAsia="Calibri" w:hAnsi="Tw Cen MT" w:cs="LucidaSans-Demi"/>
                </w:rPr>
                <w:t>5 a</w:t>
              </w:r>
            </w:smartTag>
            <w:r w:rsidRPr="00DA0799">
              <w:rPr>
                <w:rFonts w:ascii="Tw Cen MT" w:eastAsia="Calibri" w:hAnsi="Tw Cen MT" w:cs="LucidaSans-Demi"/>
              </w:rPr>
              <w:t xml:space="preserve"> 15</w:t>
            </w:r>
          </w:p>
          <w:p w14:paraId="24EBEBD6" w14:textId="77777777" w:rsidR="00DA0799" w:rsidRPr="00DA0799" w:rsidRDefault="00DA0799" w:rsidP="00DA0799">
            <w:pPr>
              <w:autoSpaceDE w:val="0"/>
              <w:autoSpaceDN w:val="0"/>
              <w:adjustRightInd w:val="0"/>
              <w:spacing w:before="60" w:after="0" w:line="360" w:lineRule="auto"/>
              <w:ind w:firstLine="34"/>
              <w:jc w:val="center"/>
              <w:rPr>
                <w:rFonts w:ascii="Tw Cen MT" w:eastAsia="Calibri" w:hAnsi="Tw Cen MT" w:cs="LucidaSans-Demi"/>
              </w:rPr>
            </w:pPr>
            <w:r w:rsidRPr="00DA0799">
              <w:rPr>
                <w:rFonts w:ascii="Tw Cen MT" w:eastAsia="Calibri" w:hAnsi="Tw Cen MT" w:cs="LucidaSans-Demi"/>
              </w:rPr>
              <w:t>pontos</w:t>
            </w:r>
          </w:p>
        </w:tc>
      </w:tr>
      <w:tr w:rsidR="00DA0799" w:rsidRPr="00DA0799" w14:paraId="063838D4" w14:textId="77777777" w:rsidTr="00EB60B6">
        <w:tc>
          <w:tcPr>
            <w:tcW w:w="0" w:type="auto"/>
            <w:tcBorders>
              <w:top w:val="single" w:sz="4" w:space="0" w:color="auto"/>
              <w:left w:val="single" w:sz="4" w:space="0" w:color="auto"/>
              <w:bottom w:val="single" w:sz="4" w:space="0" w:color="auto"/>
              <w:right w:val="single" w:sz="4" w:space="0" w:color="auto"/>
            </w:tcBorders>
            <w:vAlign w:val="center"/>
            <w:hideMark/>
          </w:tcPr>
          <w:p w14:paraId="221CDE4E" w14:textId="77777777" w:rsidR="00DA0799" w:rsidRPr="00DA0799" w:rsidRDefault="00DA0799" w:rsidP="00DA0799">
            <w:pPr>
              <w:spacing w:before="60" w:after="0" w:line="360" w:lineRule="auto"/>
              <w:ind w:firstLine="284"/>
              <w:jc w:val="center"/>
              <w:rPr>
                <w:rFonts w:ascii="Tw Cen MT" w:eastAsia="Calibri" w:hAnsi="Tw Cen MT" w:cs="Times New Roman"/>
                <w:smallCaps/>
              </w:rPr>
            </w:pPr>
          </w:p>
          <w:p w14:paraId="488923E3" w14:textId="77777777" w:rsidR="00DA0799" w:rsidRPr="00DA0799" w:rsidRDefault="00DA0799" w:rsidP="00DA0799">
            <w:pPr>
              <w:autoSpaceDE w:val="0"/>
              <w:autoSpaceDN w:val="0"/>
              <w:adjustRightInd w:val="0"/>
              <w:spacing w:after="0" w:line="360" w:lineRule="auto"/>
              <w:jc w:val="center"/>
              <w:rPr>
                <w:rFonts w:ascii="Tw Cen MT" w:eastAsia="Calibri" w:hAnsi="Tw Cen MT" w:cs="LucidaSans-Demi"/>
              </w:rPr>
            </w:pPr>
            <w:r w:rsidRPr="00DA0799">
              <w:rPr>
                <w:rFonts w:ascii="Tw Cen MT" w:eastAsia="Calibri" w:hAnsi="Tw Cen MT" w:cs="LucidaSans-Demi"/>
              </w:rPr>
              <w:lastRenderedPageBreak/>
              <w:t>Tecnologias empresariais</w:t>
            </w:r>
          </w:p>
          <w:p w14:paraId="5032953A" w14:textId="77777777" w:rsidR="00DA0799" w:rsidRPr="00DA0799" w:rsidRDefault="00DA0799" w:rsidP="00DA0799">
            <w:pPr>
              <w:spacing w:before="60" w:after="0" w:line="360" w:lineRule="auto"/>
              <w:ind w:firstLine="284"/>
              <w:jc w:val="center"/>
              <w:rPr>
                <w:rFonts w:ascii="Tw Cen MT" w:eastAsia="Calibri" w:hAnsi="Tw Cen MT" w:cs="Times New Roman"/>
                <w:b/>
                <w:i/>
                <w:smallCaps/>
              </w:rPr>
            </w:pPr>
          </w:p>
        </w:tc>
        <w:tc>
          <w:tcPr>
            <w:tcW w:w="6271" w:type="dxa"/>
            <w:tcBorders>
              <w:top w:val="single" w:sz="4" w:space="0" w:color="auto"/>
              <w:left w:val="single" w:sz="4" w:space="0" w:color="auto"/>
              <w:bottom w:val="single" w:sz="4" w:space="0" w:color="auto"/>
              <w:right w:val="single" w:sz="4" w:space="0" w:color="auto"/>
            </w:tcBorders>
            <w:hideMark/>
          </w:tcPr>
          <w:p w14:paraId="3F93C323" w14:textId="77777777" w:rsidR="00DA0799" w:rsidRPr="00DA0799" w:rsidRDefault="00DA0799" w:rsidP="00DA0799">
            <w:pPr>
              <w:tabs>
                <w:tab w:val="center" w:pos="3402"/>
                <w:tab w:val="left" w:pos="5115"/>
              </w:tabs>
              <w:spacing w:before="60" w:after="0" w:line="360" w:lineRule="auto"/>
              <w:ind w:firstLine="284"/>
              <w:rPr>
                <w:rFonts w:ascii="Tw Cen MT" w:eastAsia="Calibri" w:hAnsi="Tw Cen MT" w:cs="Times New Roman"/>
                <w:b/>
                <w:caps/>
              </w:rPr>
            </w:pPr>
            <w:r w:rsidRPr="00DA0799">
              <w:rPr>
                <w:rFonts w:ascii="Tw Cen MT" w:eastAsia="Calibri" w:hAnsi="Tw Cen MT" w:cs="Times New Roman"/>
                <w:b/>
              </w:rPr>
              <w:lastRenderedPageBreak/>
              <w:tab/>
              <w:t>Grupo IV</w:t>
            </w:r>
            <w:r w:rsidRPr="00DA0799">
              <w:rPr>
                <w:rFonts w:ascii="Tw Cen MT" w:eastAsia="Calibri" w:hAnsi="Tw Cen MT" w:cs="Times New Roman"/>
                <w:b/>
              </w:rPr>
              <w:tab/>
            </w:r>
          </w:p>
          <w:p w14:paraId="22B1F33A"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Produção</w:t>
            </w:r>
          </w:p>
          <w:p w14:paraId="1FCCC5EC"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lastRenderedPageBreak/>
              <w:t>O trabalho e a produção</w:t>
            </w:r>
          </w:p>
          <w:p w14:paraId="0DD1BE03"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Organização das empresas</w:t>
            </w:r>
          </w:p>
          <w:p w14:paraId="4273334F"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caps/>
              </w:rPr>
            </w:pPr>
            <w:r w:rsidRPr="00DA0799">
              <w:rPr>
                <w:rFonts w:ascii="Tw Cen MT" w:eastAsia="Calibri" w:hAnsi="Tw Cen MT" w:cs="Times New Roman"/>
              </w:rPr>
              <w:t>A robótica, a telemática e a burótica</w:t>
            </w:r>
          </w:p>
          <w:p w14:paraId="58843CB5" w14:textId="77777777" w:rsidR="00DA0799" w:rsidRPr="00DA0799" w:rsidRDefault="00DA0799" w:rsidP="00DA0799">
            <w:pPr>
              <w:numPr>
                <w:ilvl w:val="0"/>
                <w:numId w:val="6"/>
              </w:numPr>
              <w:tabs>
                <w:tab w:val="num" w:pos="317"/>
              </w:tabs>
              <w:spacing w:after="0" w:line="360" w:lineRule="auto"/>
              <w:ind w:left="0" w:firstLine="284"/>
              <w:jc w:val="both"/>
              <w:rPr>
                <w:rFonts w:ascii="Tw Cen MT" w:eastAsia="Calibri" w:hAnsi="Tw Cen MT" w:cs="Times New Roman"/>
                <w:b/>
                <w:caps/>
              </w:rPr>
            </w:pPr>
            <w:r w:rsidRPr="00DA0799">
              <w:rPr>
                <w:rFonts w:ascii="Tw Cen MT" w:eastAsia="Calibri" w:hAnsi="Tw Cen MT" w:cs="Times New Roman"/>
              </w:rPr>
              <w:t>Publicidade e marketing</w:t>
            </w:r>
          </w:p>
        </w:tc>
        <w:tc>
          <w:tcPr>
            <w:tcW w:w="1843" w:type="dxa"/>
            <w:tcBorders>
              <w:top w:val="single" w:sz="4" w:space="0" w:color="auto"/>
              <w:left w:val="single" w:sz="4" w:space="0" w:color="auto"/>
              <w:bottom w:val="single" w:sz="4" w:space="0" w:color="auto"/>
              <w:right w:val="single" w:sz="4" w:space="0" w:color="auto"/>
            </w:tcBorders>
            <w:hideMark/>
          </w:tcPr>
          <w:p w14:paraId="6419D1E1" w14:textId="77777777" w:rsidR="00DA0799" w:rsidRPr="00DA0799" w:rsidRDefault="00DA0799" w:rsidP="00DA0799">
            <w:pPr>
              <w:autoSpaceDE w:val="0"/>
              <w:autoSpaceDN w:val="0"/>
              <w:adjustRightInd w:val="0"/>
              <w:spacing w:before="60" w:after="0" w:line="360" w:lineRule="auto"/>
              <w:jc w:val="center"/>
              <w:rPr>
                <w:rFonts w:ascii="Tw Cen MT" w:eastAsia="Calibri" w:hAnsi="Tw Cen MT" w:cs="LucidaSans-Demi"/>
              </w:rPr>
            </w:pPr>
          </w:p>
          <w:p w14:paraId="4D9594AE" w14:textId="77777777" w:rsidR="00DA0799" w:rsidRPr="00DA0799" w:rsidRDefault="00DA0799" w:rsidP="00DA0799">
            <w:pPr>
              <w:autoSpaceDE w:val="0"/>
              <w:autoSpaceDN w:val="0"/>
              <w:adjustRightInd w:val="0"/>
              <w:spacing w:before="60" w:after="0" w:line="360" w:lineRule="auto"/>
              <w:jc w:val="center"/>
              <w:rPr>
                <w:rFonts w:ascii="Tw Cen MT" w:eastAsia="Calibri" w:hAnsi="Tw Cen MT" w:cs="LucidaSans-Demi"/>
              </w:rPr>
            </w:pPr>
            <w:r w:rsidRPr="00DA0799">
              <w:rPr>
                <w:rFonts w:ascii="Tw Cen MT" w:eastAsia="Calibri" w:hAnsi="Tw Cen MT" w:cs="LucidaSans-Demi"/>
              </w:rPr>
              <w:t>25 a 35</w:t>
            </w:r>
          </w:p>
          <w:p w14:paraId="7E75BF48" w14:textId="77777777" w:rsidR="00DA0799" w:rsidRPr="00DA0799" w:rsidRDefault="00DA0799" w:rsidP="00DA0799">
            <w:pPr>
              <w:autoSpaceDE w:val="0"/>
              <w:autoSpaceDN w:val="0"/>
              <w:adjustRightInd w:val="0"/>
              <w:spacing w:before="60" w:after="0" w:line="360" w:lineRule="auto"/>
              <w:jc w:val="center"/>
              <w:rPr>
                <w:rFonts w:ascii="Tw Cen MT" w:eastAsia="Calibri" w:hAnsi="Tw Cen MT" w:cs="LucidaSans-Demi"/>
              </w:rPr>
            </w:pPr>
            <w:r w:rsidRPr="00DA0799">
              <w:rPr>
                <w:rFonts w:ascii="Tw Cen MT" w:eastAsia="Calibri" w:hAnsi="Tw Cen MT" w:cs="LucidaSans-Demi"/>
              </w:rPr>
              <w:lastRenderedPageBreak/>
              <w:t>pontos</w:t>
            </w:r>
          </w:p>
        </w:tc>
      </w:tr>
    </w:tbl>
    <w:p w14:paraId="620E1597" w14:textId="77777777" w:rsidR="003C497D" w:rsidRDefault="003C497D" w:rsidP="00DA0799">
      <w:pPr>
        <w:tabs>
          <w:tab w:val="left" w:pos="2205"/>
        </w:tabs>
        <w:autoSpaceDE w:val="0"/>
        <w:autoSpaceDN w:val="0"/>
        <w:adjustRightInd w:val="0"/>
        <w:spacing w:after="0" w:line="360" w:lineRule="auto"/>
        <w:jc w:val="both"/>
        <w:rPr>
          <w:rFonts w:ascii="Tw Cen MT" w:eastAsia="Calibri" w:hAnsi="Tw Cen MT" w:cs="LucidaSans-Demi"/>
          <w:b/>
        </w:rPr>
      </w:pPr>
    </w:p>
    <w:p w14:paraId="35E8C04F" w14:textId="0E7F9406" w:rsidR="00DA0799" w:rsidRPr="00192ECA" w:rsidRDefault="00DA0799" w:rsidP="00DA0799">
      <w:pPr>
        <w:tabs>
          <w:tab w:val="left" w:pos="2205"/>
        </w:tabs>
        <w:autoSpaceDE w:val="0"/>
        <w:autoSpaceDN w:val="0"/>
        <w:adjustRightInd w:val="0"/>
        <w:spacing w:after="0" w:line="360" w:lineRule="auto"/>
        <w:jc w:val="both"/>
        <w:rPr>
          <w:rFonts w:ascii="Tw Cen MT" w:eastAsia="Calibri" w:hAnsi="Tw Cen MT" w:cs="LucidaSans-Demi"/>
          <w:sz w:val="26"/>
          <w:szCs w:val="26"/>
        </w:rPr>
      </w:pPr>
      <w:r w:rsidRPr="00192ECA">
        <w:rPr>
          <w:rFonts w:ascii="Tw Cen MT" w:eastAsia="Calibri" w:hAnsi="Tw Cen MT" w:cs="LucidaSans-Demi"/>
          <w:b/>
          <w:sz w:val="26"/>
          <w:szCs w:val="26"/>
        </w:rPr>
        <w:t>Caracter</w:t>
      </w:r>
      <w:r w:rsidR="00192ECA" w:rsidRPr="00192ECA">
        <w:rPr>
          <w:rFonts w:ascii="Tw Cen MT" w:eastAsia="Calibri" w:hAnsi="Tw Cen MT" w:cs="LucidaSans-Demi"/>
          <w:b/>
          <w:sz w:val="26"/>
          <w:szCs w:val="26"/>
        </w:rPr>
        <w:t>ísticas e estrutura</w:t>
      </w:r>
    </w:p>
    <w:p w14:paraId="3D265F61"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prova está organizada por grupos de itens.</w:t>
      </w:r>
    </w:p>
    <w:p w14:paraId="0425ED6D"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 xml:space="preserve">Os itens/grupos de itens podem ter como suporte um ou mais documentos, como, por exemplo, textos, tabelas, fotografias e esquemas. </w:t>
      </w:r>
    </w:p>
    <w:p w14:paraId="3E121244"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prova reflete uma visão integradora e articulada dos diferentes conteúdos programáticos da disciplina.</w:t>
      </w:r>
    </w:p>
    <w:p w14:paraId="56537FDC"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Os itens/grupos de itens podem envolver a mobilização de conteúdos relativos a mais do que um dos temas e a mais do que uma das unidades do programa.</w:t>
      </w:r>
    </w:p>
    <w:p w14:paraId="5C5D0DDC"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Bold"/>
          <w:b/>
          <w:bCs/>
        </w:rPr>
      </w:pPr>
    </w:p>
    <w:p w14:paraId="78E9A32F"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sequência dos itens pode não corresponder à sequência dos temas e das unidades do programa.</w:t>
      </w:r>
    </w:p>
    <w:p w14:paraId="3626425A"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tipologia de itens, o número de itens e a cotação por item apresentam-se no Quadro 2.</w:t>
      </w:r>
    </w:p>
    <w:p w14:paraId="74CC4F55"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b/>
        </w:rPr>
      </w:pPr>
    </w:p>
    <w:p w14:paraId="5D0C6B82"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b/>
        </w:rPr>
      </w:pPr>
      <w:r w:rsidRPr="00DA0799">
        <w:rPr>
          <w:rFonts w:ascii="Tw Cen MT" w:eastAsia="Calibri" w:hAnsi="Tw Cen MT" w:cs="LucidaSans-Demi"/>
          <w:b/>
        </w:rPr>
        <w:t>Quadro 2 – Tipologia, número de itens e cotação</w:t>
      </w:r>
    </w:p>
    <w:tbl>
      <w:tblPr>
        <w:tblW w:w="102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2662"/>
        <w:gridCol w:w="1985"/>
        <w:gridCol w:w="1559"/>
        <w:gridCol w:w="2184"/>
      </w:tblGrid>
      <w:tr w:rsidR="00DA0799" w:rsidRPr="00DA0799" w14:paraId="10DEC6B1" w14:textId="77777777" w:rsidTr="00EB60B6">
        <w:trPr>
          <w:trHeight w:val="535"/>
        </w:trPr>
        <w:tc>
          <w:tcPr>
            <w:tcW w:w="1845" w:type="dxa"/>
            <w:tcBorders>
              <w:top w:val="single" w:sz="4" w:space="0" w:color="auto"/>
              <w:left w:val="single" w:sz="4" w:space="0" w:color="auto"/>
              <w:bottom w:val="single" w:sz="4" w:space="0" w:color="auto"/>
              <w:right w:val="single" w:sz="4" w:space="0" w:color="auto"/>
            </w:tcBorders>
            <w:shd w:val="clear" w:color="auto" w:fill="D9D9D9"/>
            <w:hideMark/>
          </w:tcPr>
          <w:p w14:paraId="40854F57" w14:textId="77777777" w:rsidR="00DA0799" w:rsidRPr="00DA0799" w:rsidRDefault="00DA0799" w:rsidP="00DA0799">
            <w:pPr>
              <w:spacing w:after="200" w:line="240" w:lineRule="auto"/>
              <w:jc w:val="center"/>
              <w:rPr>
                <w:rFonts w:ascii="Tw Cen MT" w:eastAsia="Calibri" w:hAnsi="Tw Cen MT" w:cs="Times New Roman"/>
                <w:b/>
              </w:rPr>
            </w:pPr>
            <w:r w:rsidRPr="00DA0799">
              <w:rPr>
                <w:rFonts w:ascii="Tw Cen MT" w:eastAsia="Calibri" w:hAnsi="Tw Cen MT" w:cs="Times New Roman"/>
                <w:b/>
              </w:rPr>
              <w:t>Estrutura</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554192C6" w14:textId="77777777" w:rsidR="00DA0799" w:rsidRPr="00DA0799" w:rsidRDefault="00DA0799" w:rsidP="00DA0799">
            <w:pPr>
              <w:spacing w:after="200" w:line="240" w:lineRule="auto"/>
              <w:jc w:val="center"/>
              <w:rPr>
                <w:rFonts w:ascii="Tw Cen MT" w:eastAsia="Calibri" w:hAnsi="Tw Cen MT" w:cs="Times New Roman"/>
                <w:b/>
              </w:rPr>
            </w:pPr>
            <w:r w:rsidRPr="00DA0799">
              <w:rPr>
                <w:rFonts w:ascii="Tw Cen MT" w:eastAsia="Calibri" w:hAnsi="Tw Cen MT" w:cs="Times New Roman"/>
                <w:b/>
              </w:rPr>
              <w:t>Tipo de itens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FA88B6C" w14:textId="77777777" w:rsidR="00DA0799" w:rsidRPr="00DA0799" w:rsidRDefault="00DA0799" w:rsidP="00DA0799">
            <w:pPr>
              <w:spacing w:after="200" w:line="240" w:lineRule="auto"/>
              <w:jc w:val="center"/>
              <w:rPr>
                <w:rFonts w:ascii="Tw Cen MT" w:eastAsia="Calibri" w:hAnsi="Tw Cen MT" w:cs="Times New Roman"/>
                <w:b/>
              </w:rPr>
            </w:pPr>
            <w:r w:rsidRPr="00DA0799">
              <w:rPr>
                <w:rFonts w:ascii="Tw Cen MT" w:eastAsia="Calibri" w:hAnsi="Tw Cen MT" w:cs="Times New Roman"/>
                <w:b/>
              </w:rPr>
              <w:t>Competências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FF991BE" w14:textId="77777777" w:rsidR="00DA0799" w:rsidRPr="00DA0799" w:rsidRDefault="00DA0799" w:rsidP="00DA0799">
            <w:pPr>
              <w:spacing w:after="200" w:line="240" w:lineRule="auto"/>
              <w:jc w:val="center"/>
              <w:rPr>
                <w:rFonts w:ascii="Tw Cen MT" w:eastAsia="Calibri" w:hAnsi="Tw Cen MT" w:cs="Times New Roman"/>
                <w:b/>
              </w:rPr>
            </w:pPr>
            <w:r w:rsidRPr="00DA0799">
              <w:rPr>
                <w:rFonts w:ascii="Tw Cen MT" w:eastAsia="Calibri" w:hAnsi="Tw Cen MT" w:cs="Times New Roman"/>
                <w:b/>
              </w:rPr>
              <w:t>Cotações</w:t>
            </w:r>
          </w:p>
        </w:tc>
        <w:tc>
          <w:tcPr>
            <w:tcW w:w="2184" w:type="dxa"/>
            <w:tcBorders>
              <w:top w:val="single" w:sz="4" w:space="0" w:color="auto"/>
              <w:left w:val="single" w:sz="4" w:space="0" w:color="auto"/>
              <w:bottom w:val="single" w:sz="4" w:space="0" w:color="auto"/>
              <w:right w:val="single" w:sz="4" w:space="0" w:color="auto"/>
            </w:tcBorders>
            <w:shd w:val="clear" w:color="auto" w:fill="D9D9D9"/>
            <w:hideMark/>
          </w:tcPr>
          <w:p w14:paraId="7458E1E3" w14:textId="77777777" w:rsidR="00DA0799" w:rsidRPr="00DA0799" w:rsidRDefault="00DA0799" w:rsidP="00DA0799">
            <w:pPr>
              <w:spacing w:after="200" w:line="240" w:lineRule="auto"/>
              <w:jc w:val="center"/>
              <w:rPr>
                <w:rFonts w:ascii="Tw Cen MT" w:eastAsia="Calibri" w:hAnsi="Tw Cen MT" w:cs="Times New Roman"/>
                <w:b/>
              </w:rPr>
            </w:pPr>
            <w:r w:rsidRPr="00DA0799">
              <w:rPr>
                <w:rFonts w:ascii="Tw Cen MT" w:eastAsia="Calibri" w:hAnsi="Tw Cen MT" w:cs="Times New Roman"/>
                <w:b/>
              </w:rPr>
              <w:t>Critérios de correção</w:t>
            </w:r>
          </w:p>
        </w:tc>
      </w:tr>
      <w:tr w:rsidR="00DA0799" w:rsidRPr="00DA0799" w14:paraId="123F0D17" w14:textId="77777777" w:rsidTr="00EB60B6">
        <w:trPr>
          <w:trHeight w:val="416"/>
        </w:trPr>
        <w:tc>
          <w:tcPr>
            <w:tcW w:w="1845" w:type="dxa"/>
            <w:tcBorders>
              <w:top w:val="single" w:sz="4" w:space="0" w:color="auto"/>
              <w:left w:val="single" w:sz="4" w:space="0" w:color="auto"/>
              <w:bottom w:val="single" w:sz="4" w:space="0" w:color="auto"/>
              <w:right w:val="single" w:sz="4" w:space="0" w:color="auto"/>
            </w:tcBorders>
          </w:tcPr>
          <w:p w14:paraId="4D792647" w14:textId="77777777" w:rsidR="00DA0799" w:rsidRPr="00DA0799" w:rsidRDefault="00DA0799" w:rsidP="00DA0799">
            <w:pPr>
              <w:spacing w:after="200" w:line="240" w:lineRule="auto"/>
              <w:rPr>
                <w:rFonts w:ascii="Tw Cen MT" w:eastAsia="Calibri" w:hAnsi="Tw Cen MT" w:cs="Times New Roman"/>
                <w:sz w:val="20"/>
                <w:szCs w:val="20"/>
              </w:rPr>
            </w:pPr>
          </w:p>
          <w:p w14:paraId="3BBE518D"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Grupo I</w:t>
            </w:r>
          </w:p>
          <w:p w14:paraId="0F4B6D4F"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5BAD366E"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sz w:val="20"/>
                <w:szCs w:val="20"/>
              </w:rPr>
            </w:pPr>
            <w:r w:rsidRPr="00DA0799">
              <w:rPr>
                <w:rFonts w:ascii="Tw Cen MT" w:eastAsia="Calibri" w:hAnsi="Tw Cen MT" w:cs="Arial"/>
                <w:sz w:val="20"/>
                <w:szCs w:val="20"/>
              </w:rPr>
              <w:t>Aplicação prática das aprendizagens feitas ao longo do 3.º Ciclo</w:t>
            </w:r>
          </w:p>
        </w:tc>
        <w:tc>
          <w:tcPr>
            <w:tcW w:w="2662" w:type="dxa"/>
            <w:tcBorders>
              <w:top w:val="single" w:sz="4" w:space="0" w:color="auto"/>
              <w:left w:val="single" w:sz="4" w:space="0" w:color="auto"/>
              <w:bottom w:val="single" w:sz="4" w:space="0" w:color="auto"/>
              <w:right w:val="single" w:sz="4" w:space="0" w:color="auto"/>
            </w:tcBorders>
          </w:tcPr>
          <w:p w14:paraId="1F0E05C9"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7800B21A"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de Seleção:</w:t>
            </w:r>
          </w:p>
          <w:p w14:paraId="4DBD9797"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Completamento</w:t>
            </w:r>
          </w:p>
          <w:p w14:paraId="7D6D5757"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66BC9C7D"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6CCC5939"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Verdadeiro/Falso</w:t>
            </w:r>
          </w:p>
          <w:p w14:paraId="7687DC89"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55246549"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704E828D"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0EF33DAF" w14:textId="77777777" w:rsidR="00DA0799" w:rsidRPr="00DA0799" w:rsidRDefault="00DA0799" w:rsidP="00DA0799">
            <w:pPr>
              <w:spacing w:after="200" w:line="240" w:lineRule="auto"/>
              <w:rPr>
                <w:rFonts w:ascii="Tw Cen MT" w:eastAsia="Calibri" w:hAnsi="Tw Cen MT" w:cs="Times New Roman"/>
                <w:sz w:val="20"/>
                <w:szCs w:val="20"/>
              </w:rPr>
            </w:pPr>
          </w:p>
          <w:p w14:paraId="249209C4"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de Construção:</w:t>
            </w:r>
          </w:p>
          <w:p w14:paraId="118D579B"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Resposta restrita</w:t>
            </w:r>
          </w:p>
        </w:tc>
        <w:tc>
          <w:tcPr>
            <w:tcW w:w="1985" w:type="dxa"/>
            <w:tcBorders>
              <w:top w:val="single" w:sz="4" w:space="0" w:color="auto"/>
              <w:left w:val="single" w:sz="4" w:space="0" w:color="auto"/>
              <w:bottom w:val="single" w:sz="4" w:space="0" w:color="auto"/>
              <w:right w:val="single" w:sz="4" w:space="0" w:color="auto"/>
            </w:tcBorders>
          </w:tcPr>
          <w:p w14:paraId="7666A002"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5A157099"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Adaptar-se à utilização das novas tecnologias</w:t>
            </w:r>
          </w:p>
          <w:p w14:paraId="038D91CD"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Desenvolver o gosto pela cultura ambiental</w:t>
            </w:r>
          </w:p>
        </w:tc>
        <w:tc>
          <w:tcPr>
            <w:tcW w:w="1559" w:type="dxa"/>
            <w:tcBorders>
              <w:top w:val="single" w:sz="4" w:space="0" w:color="auto"/>
              <w:left w:val="single" w:sz="4" w:space="0" w:color="auto"/>
              <w:bottom w:val="single" w:sz="4" w:space="0" w:color="auto"/>
              <w:right w:val="single" w:sz="4" w:space="0" w:color="auto"/>
            </w:tcBorders>
          </w:tcPr>
          <w:p w14:paraId="691F0E62"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6777A62F"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smartTag w:uri="urn:schemas-microsoft-com:office:smarttags" w:element="metricconverter">
              <w:smartTagPr>
                <w:attr w:name="ProductID" w:val="1.1 A"/>
              </w:smartTagPr>
              <w:r w:rsidRPr="00DA0799">
                <w:rPr>
                  <w:rFonts w:ascii="Tw Cen MT" w:eastAsia="Calibri" w:hAnsi="Tw Cen MT" w:cs="Arial"/>
                  <w:color w:val="000000"/>
                  <w:sz w:val="20"/>
                  <w:szCs w:val="20"/>
                </w:rPr>
                <w:t>1.1 A</w:t>
              </w:r>
            </w:smartTag>
            <w:r w:rsidRPr="00DA0799">
              <w:rPr>
                <w:rFonts w:ascii="Tw Cen MT" w:eastAsia="Calibri" w:hAnsi="Tw Cen MT" w:cs="Arial"/>
                <w:color w:val="000000"/>
                <w:sz w:val="20"/>
                <w:szCs w:val="20"/>
              </w:rPr>
              <w:t>) 1</w:t>
            </w:r>
          </w:p>
          <w:p w14:paraId="742F3815"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r w:rsidRPr="00DA0799">
              <w:rPr>
                <w:rFonts w:ascii="Tw Cen MT" w:eastAsia="Calibri" w:hAnsi="Tw Cen MT" w:cs="Arial"/>
                <w:color w:val="000000"/>
                <w:sz w:val="20"/>
                <w:szCs w:val="20"/>
              </w:rPr>
              <w:t xml:space="preserve">      B) 1 </w:t>
            </w:r>
          </w:p>
          <w:p w14:paraId="528763C1"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r w:rsidRPr="00DA0799">
              <w:rPr>
                <w:rFonts w:ascii="Tw Cen MT" w:eastAsia="Calibri" w:hAnsi="Tw Cen MT" w:cs="Calibri"/>
                <w:color w:val="000000"/>
                <w:sz w:val="20"/>
                <w:szCs w:val="20"/>
              </w:rPr>
              <w:t xml:space="preserve">       C) 1</w:t>
            </w:r>
          </w:p>
          <w:p w14:paraId="2F0AD322"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p>
          <w:p w14:paraId="4D528808" w14:textId="77777777" w:rsidR="00DA0799" w:rsidRPr="00DA0799" w:rsidRDefault="00DA0799" w:rsidP="00DA0799">
            <w:pPr>
              <w:autoSpaceDE w:val="0"/>
              <w:autoSpaceDN w:val="0"/>
              <w:adjustRightInd w:val="0"/>
              <w:spacing w:after="200" w:line="240" w:lineRule="auto"/>
              <w:rPr>
                <w:rFonts w:ascii="Tw Cen MT" w:eastAsia="Calibri" w:hAnsi="Tw Cen MT" w:cs="Calibri"/>
                <w:color w:val="000000"/>
                <w:sz w:val="20"/>
                <w:szCs w:val="20"/>
              </w:rPr>
            </w:pPr>
            <w:smartTag w:uri="urn:schemas-microsoft-com:office:smarttags" w:element="metricconverter">
              <w:smartTagPr>
                <w:attr w:name="ProductID" w:val="2.2 a"/>
              </w:smartTagPr>
              <w:r w:rsidRPr="00DA0799">
                <w:rPr>
                  <w:rFonts w:ascii="Tw Cen MT" w:eastAsia="Calibri" w:hAnsi="Tw Cen MT" w:cs="Calibri"/>
                  <w:color w:val="000000"/>
                  <w:sz w:val="20"/>
                  <w:szCs w:val="20"/>
                </w:rPr>
                <w:t>2.2 a</w:t>
              </w:r>
            </w:smartTag>
            <w:r w:rsidRPr="00DA0799">
              <w:rPr>
                <w:rFonts w:ascii="Tw Cen MT" w:eastAsia="Calibri" w:hAnsi="Tw Cen MT" w:cs="Calibri"/>
                <w:color w:val="000000"/>
                <w:sz w:val="20"/>
                <w:szCs w:val="20"/>
              </w:rPr>
              <w:t xml:space="preserve"> 2.5 = 8</w:t>
            </w:r>
          </w:p>
          <w:p w14:paraId="72397C16"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p>
          <w:p w14:paraId="225A4863"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smartTag w:uri="urn:schemas-microsoft-com:office:smarttags" w:element="metricconverter">
              <w:smartTagPr>
                <w:attr w:name="ProductID" w:val="3.1 A"/>
              </w:smartTagPr>
              <w:r w:rsidRPr="00DA0799">
                <w:rPr>
                  <w:rFonts w:ascii="Tw Cen MT" w:eastAsia="Calibri" w:hAnsi="Tw Cen MT" w:cs="Calibri"/>
                  <w:color w:val="000000"/>
                  <w:sz w:val="20"/>
                  <w:szCs w:val="20"/>
                </w:rPr>
                <w:t>3.1 A</w:t>
              </w:r>
            </w:smartTag>
            <w:r w:rsidRPr="00DA0799">
              <w:rPr>
                <w:rFonts w:ascii="Tw Cen MT" w:eastAsia="Calibri" w:hAnsi="Tw Cen MT" w:cs="Calibri"/>
                <w:color w:val="000000"/>
                <w:sz w:val="20"/>
                <w:szCs w:val="20"/>
              </w:rPr>
              <w:t>) 2</w:t>
            </w:r>
          </w:p>
          <w:p w14:paraId="7C97C31F"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r w:rsidRPr="00DA0799">
              <w:rPr>
                <w:rFonts w:ascii="Tw Cen MT" w:eastAsia="Calibri" w:hAnsi="Tw Cen MT" w:cs="Calibri"/>
                <w:color w:val="000000"/>
                <w:sz w:val="20"/>
                <w:szCs w:val="20"/>
              </w:rPr>
              <w:t xml:space="preserve">      B) 2</w:t>
            </w:r>
          </w:p>
          <w:p w14:paraId="65256F33"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r w:rsidRPr="00DA0799">
              <w:rPr>
                <w:rFonts w:ascii="Tw Cen MT" w:eastAsia="Calibri" w:hAnsi="Tw Cen MT" w:cs="Calibri"/>
                <w:color w:val="000000"/>
                <w:sz w:val="20"/>
                <w:szCs w:val="20"/>
              </w:rPr>
              <w:t xml:space="preserve">      C) 2</w:t>
            </w:r>
          </w:p>
          <w:p w14:paraId="6827E9F1"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p>
          <w:p w14:paraId="5E46AA66" w14:textId="77777777" w:rsidR="00DA0799" w:rsidRPr="00DA0799" w:rsidRDefault="00DA0799" w:rsidP="00DA0799">
            <w:pPr>
              <w:autoSpaceDE w:val="0"/>
              <w:autoSpaceDN w:val="0"/>
              <w:adjustRightInd w:val="0"/>
              <w:spacing w:after="200" w:line="240" w:lineRule="auto"/>
              <w:ind w:firstLine="284"/>
              <w:rPr>
                <w:rFonts w:ascii="Tw Cen MT" w:eastAsia="Calibri" w:hAnsi="Tw Cen MT" w:cs="Calibri"/>
                <w:color w:val="000000"/>
                <w:sz w:val="20"/>
                <w:szCs w:val="20"/>
              </w:rPr>
            </w:pPr>
            <w:r w:rsidRPr="00DA0799">
              <w:rPr>
                <w:rFonts w:ascii="Tw Cen MT" w:eastAsia="Calibri" w:hAnsi="Tw Cen MT" w:cs="Calibri"/>
                <w:color w:val="000000"/>
                <w:sz w:val="20"/>
                <w:szCs w:val="20"/>
              </w:rPr>
              <w:t>4. = 14</w:t>
            </w:r>
          </w:p>
        </w:tc>
        <w:tc>
          <w:tcPr>
            <w:tcW w:w="2184" w:type="dxa"/>
            <w:tcBorders>
              <w:top w:val="single" w:sz="4" w:space="0" w:color="auto"/>
              <w:left w:val="single" w:sz="4" w:space="0" w:color="auto"/>
              <w:bottom w:val="single" w:sz="4" w:space="0" w:color="auto"/>
              <w:right w:val="single" w:sz="4" w:space="0" w:color="auto"/>
            </w:tcBorders>
          </w:tcPr>
          <w:p w14:paraId="580401D1"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CC684F2"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r w:rsidRPr="00DA0799">
              <w:rPr>
                <w:rFonts w:ascii="Tw Cen MT" w:eastAsia="Calibri" w:hAnsi="Tw Cen MT" w:cs="Times New Roman"/>
                <w:color w:val="000000"/>
                <w:sz w:val="20"/>
                <w:szCs w:val="20"/>
              </w:rPr>
              <w:t>Resposta direta:</w:t>
            </w:r>
            <w:r w:rsidRPr="00DA0799">
              <w:rPr>
                <w:rFonts w:ascii="Tw Cen MT" w:eastAsia="Calibri" w:hAnsi="Tw Cen MT" w:cs="Times New Roman"/>
                <w:color w:val="000000"/>
                <w:sz w:val="20"/>
                <w:szCs w:val="20"/>
              </w:rPr>
              <w:br/>
              <w:t>Elementos certos: elemento a responder x cotação</w:t>
            </w:r>
          </w:p>
          <w:p w14:paraId="56E6FF78"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p>
          <w:p w14:paraId="76E38A56"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color w:val="000000"/>
                <w:sz w:val="20"/>
                <w:szCs w:val="20"/>
              </w:rPr>
              <w:t>Verdadeiro/Falso</w:t>
            </w:r>
            <w:r w:rsidRPr="00DA0799">
              <w:rPr>
                <w:rFonts w:ascii="Tw Cen MT" w:eastAsia="Calibri" w:hAnsi="Tw Cen MT" w:cs="Times New Roman"/>
                <w:color w:val="000000"/>
                <w:sz w:val="20"/>
                <w:szCs w:val="20"/>
              </w:rPr>
              <w:br/>
              <w:t>Todas as afirmações certas = total da cotação;</w:t>
            </w:r>
            <w:r w:rsidRPr="00DA0799">
              <w:rPr>
                <w:rFonts w:ascii="Tw Cen MT" w:eastAsia="Calibri" w:hAnsi="Tw Cen MT" w:cs="Times New Roman"/>
                <w:color w:val="000000"/>
                <w:sz w:val="20"/>
                <w:szCs w:val="20"/>
              </w:rPr>
              <w:br/>
              <w:t>1 afirmação errada = 0%.</w:t>
            </w:r>
          </w:p>
        </w:tc>
      </w:tr>
      <w:tr w:rsidR="00DA0799" w:rsidRPr="00DA0799" w14:paraId="11CBD74E" w14:textId="77777777" w:rsidTr="00EB60B6">
        <w:trPr>
          <w:trHeight w:val="2121"/>
        </w:trPr>
        <w:tc>
          <w:tcPr>
            <w:tcW w:w="1845" w:type="dxa"/>
            <w:tcBorders>
              <w:top w:val="single" w:sz="4" w:space="0" w:color="auto"/>
              <w:left w:val="single" w:sz="4" w:space="0" w:color="auto"/>
              <w:bottom w:val="single" w:sz="4" w:space="0" w:color="auto"/>
              <w:right w:val="single" w:sz="4" w:space="0" w:color="auto"/>
            </w:tcBorders>
          </w:tcPr>
          <w:p w14:paraId="17E5EAF9"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6A740E19"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Grupo II</w:t>
            </w:r>
          </w:p>
          <w:p w14:paraId="014DC567"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1F9ABE9C"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sz w:val="20"/>
                <w:szCs w:val="20"/>
              </w:rPr>
            </w:pPr>
            <w:r w:rsidRPr="00DA0799">
              <w:rPr>
                <w:rFonts w:ascii="Tw Cen MT" w:eastAsia="Calibri" w:hAnsi="Tw Cen MT" w:cs="Arial"/>
                <w:sz w:val="20"/>
                <w:szCs w:val="20"/>
              </w:rPr>
              <w:t xml:space="preserve">Aplicação prática das aprendizagens feitas ao longo do 3.º Ciclo </w:t>
            </w:r>
          </w:p>
        </w:tc>
        <w:tc>
          <w:tcPr>
            <w:tcW w:w="2662" w:type="dxa"/>
            <w:tcBorders>
              <w:top w:val="single" w:sz="4" w:space="0" w:color="auto"/>
              <w:left w:val="single" w:sz="4" w:space="0" w:color="auto"/>
              <w:bottom w:val="single" w:sz="4" w:space="0" w:color="auto"/>
              <w:right w:val="single" w:sz="4" w:space="0" w:color="auto"/>
            </w:tcBorders>
          </w:tcPr>
          <w:p w14:paraId="0E8F3760"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74C0E8B"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de Construção</w:t>
            </w:r>
          </w:p>
          <w:p w14:paraId="2BD6B038" w14:textId="77777777" w:rsidR="00DA0799" w:rsidRPr="00DA0799" w:rsidRDefault="00DA0799" w:rsidP="00DA0799">
            <w:pPr>
              <w:spacing w:after="200" w:line="240" w:lineRule="auto"/>
              <w:ind w:firstLine="284"/>
              <w:rPr>
                <w:rFonts w:ascii="Tw Cen MT" w:eastAsia="Calibri" w:hAnsi="Tw Cen MT"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331BA3"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51B822C1"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Ler e interpretar documentos técnicos simples</w:t>
            </w:r>
          </w:p>
          <w:p w14:paraId="201A22E0"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Conhecer métodos e técnicas de medição</w:t>
            </w:r>
          </w:p>
          <w:p w14:paraId="25B8C045"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Conhecer instrumentos de medição</w:t>
            </w:r>
          </w:p>
        </w:tc>
        <w:tc>
          <w:tcPr>
            <w:tcW w:w="1559" w:type="dxa"/>
            <w:tcBorders>
              <w:top w:val="single" w:sz="4" w:space="0" w:color="auto"/>
              <w:left w:val="single" w:sz="4" w:space="0" w:color="auto"/>
              <w:bottom w:val="single" w:sz="4" w:space="0" w:color="auto"/>
              <w:right w:val="single" w:sz="4" w:space="0" w:color="auto"/>
            </w:tcBorders>
          </w:tcPr>
          <w:p w14:paraId="3BB4E930"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662B347"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roofErr w:type="gramStart"/>
            <w:r w:rsidRPr="00DA0799">
              <w:rPr>
                <w:rFonts w:ascii="Tw Cen MT" w:eastAsia="Calibri" w:hAnsi="Tw Cen MT" w:cs="Arial"/>
                <w:color w:val="000000"/>
                <w:sz w:val="20"/>
                <w:szCs w:val="20"/>
              </w:rPr>
              <w:t>1.1  2</w:t>
            </w:r>
            <w:proofErr w:type="gramEnd"/>
          </w:p>
          <w:p w14:paraId="3384604B"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
          <w:p w14:paraId="786EEB3E"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roofErr w:type="gramStart"/>
            <w:r w:rsidRPr="00DA0799">
              <w:rPr>
                <w:rFonts w:ascii="Tw Cen MT" w:eastAsia="Calibri" w:hAnsi="Tw Cen MT" w:cs="Arial"/>
                <w:color w:val="000000"/>
                <w:sz w:val="20"/>
                <w:szCs w:val="20"/>
              </w:rPr>
              <w:t>1.2  2</w:t>
            </w:r>
            <w:proofErr w:type="gramEnd"/>
          </w:p>
          <w:p w14:paraId="5243AD19"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
          <w:p w14:paraId="0954706D" w14:textId="77777777" w:rsidR="00DA0799" w:rsidRPr="00DA0799" w:rsidRDefault="00DA0799" w:rsidP="00DA0799">
            <w:pPr>
              <w:autoSpaceDE w:val="0"/>
              <w:autoSpaceDN w:val="0"/>
              <w:adjustRightInd w:val="0"/>
              <w:spacing w:after="200" w:line="240" w:lineRule="auto"/>
              <w:rPr>
                <w:rFonts w:ascii="Tw Cen MT" w:eastAsia="Calibri" w:hAnsi="Tw Cen MT" w:cs="Arial"/>
                <w:color w:val="000000"/>
                <w:sz w:val="20"/>
                <w:szCs w:val="20"/>
              </w:rPr>
            </w:pPr>
            <w:r w:rsidRPr="00DA0799">
              <w:rPr>
                <w:rFonts w:ascii="Tw Cen MT" w:eastAsia="Calibri" w:hAnsi="Tw Cen MT" w:cs="Arial"/>
                <w:color w:val="000000"/>
                <w:sz w:val="20"/>
                <w:szCs w:val="20"/>
              </w:rPr>
              <w:t xml:space="preserve">1.3 A) a </w:t>
            </w:r>
            <w:proofErr w:type="gramStart"/>
            <w:r w:rsidRPr="00DA0799">
              <w:rPr>
                <w:rFonts w:ascii="Tw Cen MT" w:eastAsia="Calibri" w:hAnsi="Tw Cen MT" w:cs="Arial"/>
                <w:color w:val="000000"/>
                <w:sz w:val="20"/>
                <w:szCs w:val="20"/>
              </w:rPr>
              <w:t>E)  10</w:t>
            </w:r>
            <w:proofErr w:type="gramEnd"/>
          </w:p>
          <w:p w14:paraId="0769BEFF"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
          <w:p w14:paraId="7ED0F55B" w14:textId="77777777" w:rsidR="00DA0799" w:rsidRPr="00DA0799" w:rsidRDefault="00DA0799" w:rsidP="00DA0799">
            <w:pPr>
              <w:autoSpaceDE w:val="0"/>
              <w:autoSpaceDN w:val="0"/>
              <w:adjustRightInd w:val="0"/>
              <w:spacing w:after="200" w:line="240" w:lineRule="auto"/>
              <w:rPr>
                <w:rFonts w:ascii="Tw Cen MT" w:eastAsia="Calibri" w:hAnsi="Tw Cen MT" w:cs="Arial"/>
                <w:color w:val="000000"/>
                <w:sz w:val="20"/>
                <w:szCs w:val="20"/>
              </w:rPr>
            </w:pPr>
            <w:r w:rsidRPr="00DA0799">
              <w:rPr>
                <w:rFonts w:ascii="Tw Cen MT" w:eastAsia="Calibri" w:hAnsi="Tw Cen MT" w:cs="Arial"/>
                <w:color w:val="000000"/>
                <w:sz w:val="20"/>
                <w:szCs w:val="20"/>
              </w:rPr>
              <w:t>1.4.1 A) a H) 4</w:t>
            </w:r>
          </w:p>
          <w:p w14:paraId="31619128"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color w:val="000000"/>
                <w:sz w:val="20"/>
                <w:szCs w:val="20"/>
              </w:rPr>
            </w:pPr>
          </w:p>
          <w:p w14:paraId="070A70FE" w14:textId="77777777" w:rsidR="00DA0799" w:rsidRPr="00DA0799" w:rsidRDefault="00DA0799" w:rsidP="00DA0799">
            <w:pPr>
              <w:autoSpaceDE w:val="0"/>
              <w:autoSpaceDN w:val="0"/>
              <w:adjustRightInd w:val="0"/>
              <w:spacing w:after="200" w:line="240" w:lineRule="auto"/>
              <w:rPr>
                <w:rFonts w:ascii="Tw Cen MT" w:eastAsia="Calibri" w:hAnsi="Tw Cen MT" w:cs="Arial"/>
                <w:color w:val="000000"/>
                <w:sz w:val="20"/>
                <w:szCs w:val="20"/>
              </w:rPr>
            </w:pPr>
            <w:r w:rsidRPr="00DA0799">
              <w:rPr>
                <w:rFonts w:ascii="Tw Cen MT" w:eastAsia="Calibri" w:hAnsi="Tw Cen MT" w:cs="Arial"/>
                <w:color w:val="000000"/>
                <w:sz w:val="20"/>
                <w:szCs w:val="20"/>
              </w:rPr>
              <w:t>1.5 2+2+2=6</w:t>
            </w:r>
          </w:p>
        </w:tc>
        <w:tc>
          <w:tcPr>
            <w:tcW w:w="2184" w:type="dxa"/>
            <w:tcBorders>
              <w:top w:val="single" w:sz="4" w:space="0" w:color="auto"/>
              <w:left w:val="single" w:sz="4" w:space="0" w:color="auto"/>
              <w:bottom w:val="single" w:sz="4" w:space="0" w:color="auto"/>
              <w:right w:val="single" w:sz="4" w:space="0" w:color="auto"/>
            </w:tcBorders>
          </w:tcPr>
          <w:p w14:paraId="369D825C"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p>
          <w:p w14:paraId="539EE534"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color w:val="000000"/>
                <w:sz w:val="20"/>
                <w:szCs w:val="20"/>
              </w:rPr>
              <w:t>Resposta direta:</w:t>
            </w:r>
            <w:r w:rsidRPr="00DA0799">
              <w:rPr>
                <w:rFonts w:ascii="Tw Cen MT" w:eastAsia="Calibri" w:hAnsi="Tw Cen MT" w:cs="Times New Roman"/>
                <w:color w:val="000000"/>
                <w:sz w:val="20"/>
                <w:szCs w:val="20"/>
              </w:rPr>
              <w:br/>
              <w:t>Elementos certos: elemento a responder x cotação.</w:t>
            </w:r>
            <w:r w:rsidRPr="00DA0799">
              <w:rPr>
                <w:rFonts w:ascii="Tw Cen MT" w:eastAsia="Calibri" w:hAnsi="Tw Cen MT" w:cs="Times New Roman"/>
                <w:color w:val="000000"/>
                <w:sz w:val="20"/>
                <w:szCs w:val="20"/>
              </w:rPr>
              <w:br/>
            </w:r>
            <w:r w:rsidRPr="00DA0799">
              <w:rPr>
                <w:rFonts w:ascii="Tw Cen MT" w:eastAsia="Calibri" w:hAnsi="Tw Cen MT" w:cs="Times New Roman"/>
                <w:color w:val="000000"/>
                <w:sz w:val="20"/>
                <w:szCs w:val="20"/>
              </w:rPr>
              <w:br/>
              <w:t>Resposta de associação:</w:t>
            </w:r>
            <w:r w:rsidRPr="00DA0799">
              <w:rPr>
                <w:rFonts w:ascii="Tw Cen MT" w:eastAsia="Calibri" w:hAnsi="Tw Cen MT" w:cs="Times New Roman"/>
                <w:color w:val="000000"/>
                <w:sz w:val="20"/>
                <w:szCs w:val="20"/>
              </w:rPr>
              <w:br/>
              <w:t>Associações certas: associações possíveis x cotação.</w:t>
            </w:r>
            <w:r w:rsidRPr="00DA0799">
              <w:rPr>
                <w:rFonts w:ascii="Tw Cen MT" w:eastAsia="Calibri" w:hAnsi="Tw Cen MT" w:cs="Times New Roman"/>
                <w:color w:val="000000"/>
                <w:sz w:val="20"/>
                <w:szCs w:val="20"/>
              </w:rPr>
              <w:br/>
            </w:r>
            <w:r w:rsidRPr="00DA0799">
              <w:rPr>
                <w:rFonts w:ascii="Tw Cen MT" w:eastAsia="Calibri" w:hAnsi="Tw Cen MT" w:cs="Times New Roman"/>
                <w:color w:val="000000"/>
                <w:sz w:val="20"/>
                <w:szCs w:val="20"/>
              </w:rPr>
              <w:br/>
              <w:t>Resposta de completação:</w:t>
            </w:r>
            <w:r w:rsidRPr="00DA0799">
              <w:rPr>
                <w:rFonts w:ascii="Tw Cen MT" w:eastAsia="Calibri" w:hAnsi="Tw Cen MT" w:cs="Times New Roman"/>
                <w:color w:val="000000"/>
                <w:sz w:val="20"/>
                <w:szCs w:val="20"/>
              </w:rPr>
              <w:br/>
              <w:t>Espaços certos: espaço a preencher x cotação</w:t>
            </w:r>
          </w:p>
        </w:tc>
      </w:tr>
      <w:tr w:rsidR="00DA0799" w:rsidRPr="00DA0799" w14:paraId="73E0F96F" w14:textId="77777777" w:rsidTr="00EB60B6">
        <w:trPr>
          <w:trHeight w:val="2398"/>
        </w:trPr>
        <w:tc>
          <w:tcPr>
            <w:tcW w:w="1845" w:type="dxa"/>
            <w:tcBorders>
              <w:top w:val="single" w:sz="4" w:space="0" w:color="auto"/>
              <w:left w:val="single" w:sz="4" w:space="0" w:color="auto"/>
              <w:bottom w:val="single" w:sz="4" w:space="0" w:color="auto"/>
              <w:right w:val="single" w:sz="4" w:space="0" w:color="auto"/>
            </w:tcBorders>
          </w:tcPr>
          <w:p w14:paraId="540F95E4" w14:textId="77777777" w:rsidR="00DA0799" w:rsidRPr="00DA0799" w:rsidRDefault="00DA0799" w:rsidP="00DA0799">
            <w:pPr>
              <w:spacing w:after="0" w:line="240" w:lineRule="auto"/>
              <w:ind w:firstLine="284"/>
              <w:rPr>
                <w:rFonts w:ascii="Tw Cen MT" w:eastAsia="Calibri" w:hAnsi="Tw Cen MT" w:cs="Times New Roman"/>
                <w:sz w:val="20"/>
                <w:szCs w:val="20"/>
              </w:rPr>
            </w:pPr>
          </w:p>
          <w:p w14:paraId="74F61B66" w14:textId="77777777" w:rsidR="00DA0799" w:rsidRPr="00DA0799" w:rsidRDefault="00DA0799" w:rsidP="00DA0799">
            <w:pPr>
              <w:spacing w:after="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Grupo III</w:t>
            </w:r>
          </w:p>
          <w:p w14:paraId="20861483" w14:textId="77777777" w:rsidR="00DA0799" w:rsidRPr="00DA0799" w:rsidRDefault="00DA0799" w:rsidP="00DA0799">
            <w:pPr>
              <w:autoSpaceDE w:val="0"/>
              <w:autoSpaceDN w:val="0"/>
              <w:adjustRightInd w:val="0"/>
              <w:spacing w:after="0" w:line="240" w:lineRule="auto"/>
              <w:ind w:firstLine="284"/>
              <w:rPr>
                <w:rFonts w:ascii="Tw Cen MT" w:eastAsia="Calibri" w:hAnsi="Tw Cen MT" w:cs="Times New Roman"/>
                <w:sz w:val="20"/>
                <w:szCs w:val="20"/>
              </w:rPr>
            </w:pPr>
            <w:r w:rsidRPr="00DA0799">
              <w:rPr>
                <w:rFonts w:ascii="Tw Cen MT" w:eastAsia="Calibri" w:hAnsi="Tw Cen MT" w:cs="Arial"/>
                <w:sz w:val="20"/>
                <w:szCs w:val="20"/>
              </w:rPr>
              <w:t>Aplicação prática das aprendizagens feitas ao longo do 3. º Ciclo</w:t>
            </w:r>
          </w:p>
        </w:tc>
        <w:tc>
          <w:tcPr>
            <w:tcW w:w="2662" w:type="dxa"/>
            <w:tcBorders>
              <w:top w:val="single" w:sz="4" w:space="0" w:color="auto"/>
              <w:left w:val="single" w:sz="4" w:space="0" w:color="auto"/>
              <w:bottom w:val="single" w:sz="4" w:space="0" w:color="auto"/>
              <w:right w:val="single" w:sz="4" w:space="0" w:color="auto"/>
            </w:tcBorders>
          </w:tcPr>
          <w:p w14:paraId="52CDB430" w14:textId="77777777" w:rsidR="00DA0799" w:rsidRPr="00DA0799" w:rsidRDefault="00DA0799" w:rsidP="00DA0799">
            <w:pPr>
              <w:spacing w:after="0" w:line="240" w:lineRule="auto"/>
              <w:ind w:firstLine="284"/>
              <w:rPr>
                <w:rFonts w:ascii="Tw Cen MT" w:eastAsia="Calibri" w:hAnsi="Tw Cen MT" w:cs="Times New Roman"/>
                <w:sz w:val="20"/>
                <w:szCs w:val="20"/>
              </w:rPr>
            </w:pPr>
          </w:p>
          <w:p w14:paraId="38868408" w14:textId="77777777" w:rsidR="00DA0799" w:rsidRPr="00DA0799" w:rsidRDefault="00DA0799" w:rsidP="00DA0799">
            <w:pPr>
              <w:spacing w:after="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de seleção:</w:t>
            </w:r>
          </w:p>
          <w:p w14:paraId="1B8404A5" w14:textId="77777777" w:rsidR="00DA0799" w:rsidRPr="00DA0799" w:rsidRDefault="00DA0799" w:rsidP="00DA0799">
            <w:pPr>
              <w:spacing w:after="0" w:line="240" w:lineRule="auto"/>
              <w:rPr>
                <w:rFonts w:ascii="Tw Cen MT" w:eastAsia="Calibri" w:hAnsi="Tw Cen MT" w:cs="Times New Roman"/>
                <w:sz w:val="20"/>
                <w:szCs w:val="20"/>
              </w:rPr>
            </w:pPr>
            <w:r w:rsidRPr="00DA0799">
              <w:rPr>
                <w:rFonts w:ascii="Tw Cen MT" w:eastAsia="Calibri" w:hAnsi="Tw Cen MT" w:cs="Times New Roman"/>
                <w:sz w:val="20"/>
                <w:szCs w:val="20"/>
              </w:rPr>
              <w:t>Associação/Correspondência</w:t>
            </w:r>
          </w:p>
        </w:tc>
        <w:tc>
          <w:tcPr>
            <w:tcW w:w="1985" w:type="dxa"/>
            <w:tcBorders>
              <w:top w:val="single" w:sz="4" w:space="0" w:color="auto"/>
              <w:left w:val="single" w:sz="4" w:space="0" w:color="auto"/>
              <w:bottom w:val="single" w:sz="4" w:space="0" w:color="auto"/>
              <w:right w:val="single" w:sz="4" w:space="0" w:color="auto"/>
            </w:tcBorders>
          </w:tcPr>
          <w:p w14:paraId="32B2EA56" w14:textId="77777777" w:rsidR="00DA0799" w:rsidRPr="00DA0799" w:rsidRDefault="00DA0799" w:rsidP="00DA0799">
            <w:pPr>
              <w:spacing w:after="0" w:line="240" w:lineRule="auto"/>
              <w:ind w:firstLine="284"/>
              <w:rPr>
                <w:rFonts w:ascii="Tw Cen MT" w:eastAsia="Calibri" w:hAnsi="Tw Cen MT" w:cs="Times New Roman"/>
                <w:sz w:val="20"/>
                <w:szCs w:val="20"/>
              </w:rPr>
            </w:pPr>
          </w:p>
          <w:p w14:paraId="14D4A828" w14:textId="77777777" w:rsidR="00DA0799" w:rsidRPr="00DA0799" w:rsidRDefault="00DA0799" w:rsidP="00DA0799">
            <w:pPr>
              <w:spacing w:after="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 xml:space="preserve">Desenvolver capacidades de pesquisa e investigação </w:t>
            </w:r>
          </w:p>
        </w:tc>
        <w:tc>
          <w:tcPr>
            <w:tcW w:w="1559" w:type="dxa"/>
            <w:tcBorders>
              <w:top w:val="single" w:sz="4" w:space="0" w:color="auto"/>
              <w:left w:val="single" w:sz="4" w:space="0" w:color="auto"/>
              <w:bottom w:val="single" w:sz="4" w:space="0" w:color="auto"/>
              <w:right w:val="single" w:sz="4" w:space="0" w:color="auto"/>
            </w:tcBorders>
          </w:tcPr>
          <w:p w14:paraId="3D43C1E0" w14:textId="77777777" w:rsidR="00DA0799" w:rsidRPr="00DA0799" w:rsidRDefault="00DA0799" w:rsidP="00DA0799">
            <w:pPr>
              <w:spacing w:after="0" w:line="240" w:lineRule="auto"/>
              <w:ind w:firstLine="284"/>
              <w:rPr>
                <w:rFonts w:ascii="Tw Cen MT" w:eastAsia="Calibri" w:hAnsi="Tw Cen MT" w:cs="Times New Roman"/>
                <w:sz w:val="20"/>
                <w:szCs w:val="20"/>
              </w:rPr>
            </w:pPr>
          </w:p>
          <w:p w14:paraId="6B7182D1" w14:textId="77777777" w:rsidR="00DA0799" w:rsidRPr="00DA0799" w:rsidRDefault="00DA0799" w:rsidP="00DA0799">
            <w:pPr>
              <w:spacing w:after="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1.1 = 10</w:t>
            </w:r>
          </w:p>
          <w:p w14:paraId="7CB480F6" w14:textId="77777777" w:rsidR="00DA0799" w:rsidRPr="00DA0799" w:rsidRDefault="00DA0799" w:rsidP="00DA0799">
            <w:pPr>
              <w:spacing w:after="0" w:line="240" w:lineRule="auto"/>
              <w:ind w:firstLine="284"/>
              <w:rPr>
                <w:rFonts w:ascii="Tw Cen MT" w:eastAsia="Calibri" w:hAnsi="Tw Cen MT" w:cs="Times New Roman"/>
                <w:sz w:val="20"/>
                <w:szCs w:val="20"/>
              </w:rPr>
            </w:pPr>
          </w:p>
          <w:p w14:paraId="33C45315" w14:textId="77777777" w:rsidR="00DA0799" w:rsidRPr="00DA0799" w:rsidRDefault="00DA0799" w:rsidP="00DA0799">
            <w:pPr>
              <w:spacing w:after="0" w:line="240" w:lineRule="auto"/>
              <w:rPr>
                <w:rFonts w:ascii="Tw Cen MT" w:eastAsia="Calibri" w:hAnsi="Tw Cen MT" w:cs="Times New Roman"/>
                <w:sz w:val="20"/>
                <w:szCs w:val="20"/>
              </w:rPr>
            </w:pPr>
          </w:p>
          <w:p w14:paraId="0DB40DE5" w14:textId="77777777" w:rsidR="00DA0799" w:rsidRPr="00DA0799" w:rsidRDefault="00DA0799" w:rsidP="00DA0799">
            <w:pPr>
              <w:spacing w:after="0" w:line="240" w:lineRule="auto"/>
              <w:ind w:firstLine="284"/>
              <w:rPr>
                <w:rFonts w:ascii="Tw Cen MT" w:eastAsia="Calibri" w:hAnsi="Tw Cen MT" w:cs="Times New Roman"/>
                <w:sz w:val="20"/>
                <w:szCs w:val="20"/>
              </w:rPr>
            </w:pPr>
          </w:p>
        </w:tc>
        <w:tc>
          <w:tcPr>
            <w:tcW w:w="2184" w:type="dxa"/>
            <w:tcBorders>
              <w:top w:val="single" w:sz="4" w:space="0" w:color="auto"/>
              <w:left w:val="single" w:sz="4" w:space="0" w:color="auto"/>
              <w:bottom w:val="single" w:sz="4" w:space="0" w:color="auto"/>
              <w:right w:val="single" w:sz="4" w:space="0" w:color="auto"/>
            </w:tcBorders>
          </w:tcPr>
          <w:p w14:paraId="4F85C5AF" w14:textId="77777777" w:rsidR="00DA0799" w:rsidRPr="00DA0799" w:rsidRDefault="00DA0799" w:rsidP="00DA0799">
            <w:pPr>
              <w:spacing w:after="0" w:line="240" w:lineRule="auto"/>
              <w:ind w:firstLine="284"/>
              <w:rPr>
                <w:rFonts w:ascii="Tw Cen MT" w:eastAsia="Calibri" w:hAnsi="Tw Cen MT" w:cs="Times New Roman"/>
                <w:color w:val="000000"/>
                <w:sz w:val="20"/>
                <w:szCs w:val="20"/>
              </w:rPr>
            </w:pPr>
          </w:p>
          <w:p w14:paraId="59FDACF4" w14:textId="77777777" w:rsidR="00DA0799" w:rsidRPr="00DA0799" w:rsidRDefault="00DA0799" w:rsidP="00DA0799">
            <w:pPr>
              <w:spacing w:after="0" w:line="240" w:lineRule="auto"/>
              <w:ind w:firstLine="284"/>
              <w:rPr>
                <w:rFonts w:ascii="Tw Cen MT" w:eastAsia="Calibri" w:hAnsi="Tw Cen MT" w:cs="Times New Roman"/>
                <w:sz w:val="20"/>
                <w:szCs w:val="20"/>
              </w:rPr>
            </w:pPr>
            <w:r w:rsidRPr="00DA0799">
              <w:rPr>
                <w:rFonts w:ascii="Tw Cen MT" w:eastAsia="Calibri" w:hAnsi="Tw Cen MT" w:cs="Times New Roman"/>
                <w:color w:val="000000"/>
                <w:sz w:val="20"/>
                <w:szCs w:val="20"/>
              </w:rPr>
              <w:t>Resposta de associação:</w:t>
            </w:r>
            <w:r w:rsidRPr="00DA0799">
              <w:rPr>
                <w:rFonts w:ascii="Tw Cen MT" w:eastAsia="Calibri" w:hAnsi="Tw Cen MT" w:cs="Times New Roman"/>
                <w:color w:val="000000"/>
                <w:sz w:val="20"/>
                <w:szCs w:val="20"/>
              </w:rPr>
              <w:br/>
              <w:t>Associações certas: associações possíveis x cotação.</w:t>
            </w:r>
          </w:p>
        </w:tc>
      </w:tr>
      <w:tr w:rsidR="00DA0799" w:rsidRPr="00DA0799" w14:paraId="6302F769" w14:textId="77777777" w:rsidTr="00EB60B6">
        <w:trPr>
          <w:trHeight w:val="143"/>
        </w:trPr>
        <w:tc>
          <w:tcPr>
            <w:tcW w:w="1845" w:type="dxa"/>
            <w:tcBorders>
              <w:top w:val="single" w:sz="4" w:space="0" w:color="auto"/>
              <w:left w:val="single" w:sz="4" w:space="0" w:color="auto"/>
              <w:bottom w:val="single" w:sz="4" w:space="0" w:color="auto"/>
              <w:right w:val="single" w:sz="4" w:space="0" w:color="auto"/>
            </w:tcBorders>
          </w:tcPr>
          <w:p w14:paraId="18CE0DA4"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33EDF8DD"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Grupo IV</w:t>
            </w:r>
          </w:p>
          <w:p w14:paraId="4B70F72C" w14:textId="77777777" w:rsidR="00DA0799" w:rsidRPr="00DA0799" w:rsidRDefault="00DA0799" w:rsidP="00DA0799">
            <w:pPr>
              <w:autoSpaceDE w:val="0"/>
              <w:autoSpaceDN w:val="0"/>
              <w:adjustRightInd w:val="0"/>
              <w:spacing w:after="200" w:line="240" w:lineRule="auto"/>
              <w:ind w:firstLine="284"/>
              <w:rPr>
                <w:rFonts w:ascii="Tw Cen MT" w:eastAsia="Calibri" w:hAnsi="Tw Cen MT" w:cs="Arial"/>
                <w:sz w:val="20"/>
                <w:szCs w:val="20"/>
              </w:rPr>
            </w:pPr>
            <w:r w:rsidRPr="00DA0799">
              <w:rPr>
                <w:rFonts w:ascii="Tw Cen MT" w:eastAsia="Calibri" w:hAnsi="Tw Cen MT" w:cs="Arial"/>
                <w:sz w:val="20"/>
                <w:szCs w:val="20"/>
              </w:rPr>
              <w:t>Aplicação prática das aprendizagens feitas ao longo do 3.º Ciclo</w:t>
            </w:r>
          </w:p>
          <w:p w14:paraId="47C7385D" w14:textId="77777777" w:rsidR="00DA0799" w:rsidRPr="00DA0799" w:rsidRDefault="00DA0799" w:rsidP="00DA0799">
            <w:pPr>
              <w:spacing w:after="200" w:line="240" w:lineRule="auto"/>
              <w:ind w:firstLine="284"/>
              <w:rPr>
                <w:rFonts w:ascii="Tw Cen MT" w:eastAsia="Calibri" w:hAnsi="Tw Cen MT" w:cs="Arial"/>
                <w:sz w:val="20"/>
                <w:szCs w:val="20"/>
              </w:rPr>
            </w:pPr>
          </w:p>
          <w:p w14:paraId="40CA1869" w14:textId="77777777" w:rsidR="00DA0799" w:rsidRPr="00DA0799" w:rsidRDefault="00DA0799" w:rsidP="00DA0799">
            <w:pPr>
              <w:spacing w:after="200" w:line="240" w:lineRule="auto"/>
              <w:ind w:firstLine="284"/>
              <w:rPr>
                <w:rFonts w:ascii="Tw Cen MT" w:eastAsia="Calibri" w:hAnsi="Tw Cen MT" w:cs="Times New Roman"/>
                <w:sz w:val="20"/>
                <w:szCs w:val="20"/>
              </w:rPr>
            </w:pPr>
          </w:p>
        </w:tc>
        <w:tc>
          <w:tcPr>
            <w:tcW w:w="2662" w:type="dxa"/>
            <w:tcBorders>
              <w:top w:val="single" w:sz="4" w:space="0" w:color="auto"/>
              <w:left w:val="single" w:sz="4" w:space="0" w:color="auto"/>
              <w:bottom w:val="single" w:sz="4" w:space="0" w:color="auto"/>
              <w:right w:val="single" w:sz="4" w:space="0" w:color="auto"/>
            </w:tcBorders>
          </w:tcPr>
          <w:p w14:paraId="241738B5"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9E732F3"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de Seleção:</w:t>
            </w:r>
          </w:p>
          <w:p w14:paraId="259A5AC9" w14:textId="77777777" w:rsidR="00DA0799" w:rsidRPr="00DA0799" w:rsidRDefault="00DA0799" w:rsidP="00DA0799">
            <w:pPr>
              <w:spacing w:after="200" w:line="240" w:lineRule="auto"/>
              <w:rPr>
                <w:rFonts w:ascii="Tw Cen MT" w:eastAsia="Calibri" w:hAnsi="Tw Cen MT" w:cs="Times New Roman"/>
                <w:sz w:val="20"/>
                <w:szCs w:val="20"/>
              </w:rPr>
            </w:pPr>
            <w:r w:rsidRPr="00DA0799">
              <w:rPr>
                <w:rFonts w:ascii="Tw Cen MT" w:eastAsia="Calibri" w:hAnsi="Tw Cen MT" w:cs="Times New Roman"/>
                <w:sz w:val="20"/>
                <w:szCs w:val="20"/>
              </w:rPr>
              <w:t>Associação/Completamento</w:t>
            </w:r>
          </w:p>
          <w:p w14:paraId="2D99A7F0"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7ACC70A2"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1009FDE0"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Itens Construção</w:t>
            </w:r>
          </w:p>
        </w:tc>
        <w:tc>
          <w:tcPr>
            <w:tcW w:w="1985" w:type="dxa"/>
            <w:tcBorders>
              <w:top w:val="single" w:sz="4" w:space="0" w:color="auto"/>
              <w:left w:val="single" w:sz="4" w:space="0" w:color="auto"/>
              <w:bottom w:val="single" w:sz="4" w:space="0" w:color="auto"/>
              <w:right w:val="single" w:sz="4" w:space="0" w:color="auto"/>
            </w:tcBorders>
          </w:tcPr>
          <w:p w14:paraId="6A5D3A23"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158C40A9"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Identificar procedimentos tecnológicos</w:t>
            </w:r>
          </w:p>
          <w:p w14:paraId="4099551B"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Utilizar tecnologias de informação e comunicação nos procedimentos tecnológicos elementares de organização e gestão comercial</w:t>
            </w:r>
          </w:p>
          <w:p w14:paraId="5562D21C"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Representar e explorar graficamente ideias de objetos ou sistemas, utilizando diversos métodos e meios</w:t>
            </w:r>
          </w:p>
        </w:tc>
        <w:tc>
          <w:tcPr>
            <w:tcW w:w="1559" w:type="dxa"/>
            <w:tcBorders>
              <w:top w:val="single" w:sz="4" w:space="0" w:color="auto"/>
              <w:left w:val="single" w:sz="4" w:space="0" w:color="auto"/>
              <w:bottom w:val="single" w:sz="4" w:space="0" w:color="auto"/>
              <w:right w:val="single" w:sz="4" w:space="0" w:color="auto"/>
            </w:tcBorders>
          </w:tcPr>
          <w:p w14:paraId="4B236C30"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8FA5C7C" w14:textId="77777777" w:rsidR="00DA0799" w:rsidRPr="00DA0799" w:rsidRDefault="00DA0799" w:rsidP="00DA0799">
            <w:pPr>
              <w:spacing w:after="200" w:line="240" w:lineRule="auto"/>
              <w:rPr>
                <w:rFonts w:ascii="Tw Cen MT" w:eastAsia="Calibri" w:hAnsi="Tw Cen MT" w:cs="Times New Roman"/>
                <w:sz w:val="20"/>
                <w:szCs w:val="20"/>
              </w:rPr>
            </w:pPr>
            <w:r w:rsidRPr="00DA0799">
              <w:rPr>
                <w:rFonts w:ascii="Tw Cen MT" w:eastAsia="Calibri" w:hAnsi="Tw Cen MT" w:cs="Times New Roman"/>
                <w:sz w:val="20"/>
                <w:szCs w:val="20"/>
              </w:rPr>
              <w:t>1.1 A) a E) = 5</w:t>
            </w:r>
          </w:p>
          <w:p w14:paraId="27BABBDE" w14:textId="77777777" w:rsidR="00DA0799" w:rsidRPr="00DA0799" w:rsidRDefault="00DA0799" w:rsidP="00DA0799">
            <w:pPr>
              <w:spacing w:after="200" w:line="240" w:lineRule="auto"/>
              <w:rPr>
                <w:rFonts w:ascii="Tw Cen MT" w:eastAsia="Calibri" w:hAnsi="Tw Cen MT" w:cs="Times New Roman"/>
                <w:sz w:val="20"/>
                <w:szCs w:val="20"/>
              </w:rPr>
            </w:pPr>
          </w:p>
          <w:p w14:paraId="41C5FDAE" w14:textId="77777777" w:rsidR="00DA0799" w:rsidRPr="00DA0799" w:rsidRDefault="00DA0799" w:rsidP="00DA0799">
            <w:pPr>
              <w:spacing w:after="200" w:line="240" w:lineRule="auto"/>
              <w:jc w:val="both"/>
              <w:rPr>
                <w:rFonts w:ascii="Tw Cen MT" w:eastAsia="Calibri" w:hAnsi="Tw Cen MT" w:cs="Times New Roman"/>
                <w:sz w:val="20"/>
                <w:szCs w:val="20"/>
              </w:rPr>
            </w:pPr>
            <w:smartTag w:uri="urn:schemas-microsoft-com:office:smarttags" w:element="metricconverter">
              <w:smartTagPr>
                <w:attr w:name="ProductID" w:val="2.1 a"/>
              </w:smartTagPr>
              <w:r w:rsidRPr="00DA0799">
                <w:rPr>
                  <w:rFonts w:ascii="Tw Cen MT" w:eastAsia="Calibri" w:hAnsi="Tw Cen MT" w:cs="Times New Roman"/>
                  <w:sz w:val="20"/>
                  <w:szCs w:val="20"/>
                </w:rPr>
                <w:t>2.1 a</w:t>
              </w:r>
            </w:smartTag>
            <w:r w:rsidRPr="00DA0799">
              <w:rPr>
                <w:rFonts w:ascii="Tw Cen MT" w:eastAsia="Calibri" w:hAnsi="Tw Cen MT" w:cs="Times New Roman"/>
                <w:sz w:val="20"/>
                <w:szCs w:val="20"/>
              </w:rPr>
              <w:t xml:space="preserve"> 2.5 = 10</w:t>
            </w:r>
          </w:p>
          <w:p w14:paraId="63A1C15E"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4F842616"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1BB60C43"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320119E4"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6F4B1877"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EF688DD"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3.1 = 20</w:t>
            </w:r>
          </w:p>
        </w:tc>
        <w:tc>
          <w:tcPr>
            <w:tcW w:w="2184" w:type="dxa"/>
            <w:tcBorders>
              <w:top w:val="single" w:sz="4" w:space="0" w:color="auto"/>
              <w:left w:val="single" w:sz="4" w:space="0" w:color="auto"/>
              <w:bottom w:val="single" w:sz="4" w:space="0" w:color="auto"/>
              <w:right w:val="single" w:sz="4" w:space="0" w:color="auto"/>
            </w:tcBorders>
          </w:tcPr>
          <w:p w14:paraId="42ED5509" w14:textId="77777777" w:rsidR="00DA0799" w:rsidRPr="00DA0799" w:rsidRDefault="00DA0799" w:rsidP="00DA0799">
            <w:pPr>
              <w:spacing w:after="200" w:line="240" w:lineRule="auto"/>
              <w:ind w:firstLine="284"/>
              <w:rPr>
                <w:rFonts w:ascii="Tw Cen MT" w:eastAsia="Calibri" w:hAnsi="Tw Cen MT" w:cs="Times New Roman"/>
                <w:sz w:val="20"/>
                <w:szCs w:val="20"/>
              </w:rPr>
            </w:pPr>
          </w:p>
          <w:p w14:paraId="25E41070"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r w:rsidRPr="00DA0799">
              <w:rPr>
                <w:rFonts w:ascii="Tw Cen MT" w:eastAsia="Calibri" w:hAnsi="Tw Cen MT" w:cs="Times New Roman"/>
                <w:color w:val="000000"/>
                <w:sz w:val="20"/>
                <w:szCs w:val="20"/>
              </w:rPr>
              <w:t>Resposta de associação:</w:t>
            </w:r>
            <w:r w:rsidRPr="00DA0799">
              <w:rPr>
                <w:rFonts w:ascii="Tw Cen MT" w:eastAsia="Calibri" w:hAnsi="Tw Cen MT" w:cs="Times New Roman"/>
                <w:color w:val="000000"/>
                <w:sz w:val="20"/>
                <w:szCs w:val="20"/>
              </w:rPr>
              <w:br/>
              <w:t>Associações certas: associações possíveis x cotação</w:t>
            </w:r>
          </w:p>
          <w:p w14:paraId="39576E2E"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r w:rsidRPr="00DA0799">
              <w:rPr>
                <w:rFonts w:ascii="Tw Cen MT" w:eastAsia="Calibri" w:hAnsi="Tw Cen MT" w:cs="Times New Roman"/>
                <w:color w:val="000000"/>
                <w:sz w:val="20"/>
                <w:szCs w:val="20"/>
              </w:rPr>
              <w:t>Resposta de completação:</w:t>
            </w:r>
            <w:r w:rsidRPr="00DA0799">
              <w:rPr>
                <w:rFonts w:ascii="Tw Cen MT" w:eastAsia="Calibri" w:hAnsi="Tw Cen MT" w:cs="Times New Roman"/>
                <w:color w:val="000000"/>
                <w:sz w:val="20"/>
                <w:szCs w:val="20"/>
              </w:rPr>
              <w:br/>
              <w:t>Espaços certos: espaço a preencher x cotação</w:t>
            </w:r>
          </w:p>
          <w:p w14:paraId="6A2ABE37" w14:textId="77777777" w:rsidR="00DA0799" w:rsidRPr="00DA0799" w:rsidRDefault="00DA0799" w:rsidP="00DA0799">
            <w:pPr>
              <w:spacing w:after="200" w:line="240" w:lineRule="auto"/>
              <w:rPr>
                <w:rFonts w:ascii="Tw Cen MT" w:eastAsia="Calibri" w:hAnsi="Tw Cen MT" w:cs="Times New Roman"/>
                <w:color w:val="000000"/>
                <w:sz w:val="20"/>
                <w:szCs w:val="20"/>
              </w:rPr>
            </w:pPr>
          </w:p>
          <w:p w14:paraId="04D02637"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r w:rsidRPr="00DA0799">
              <w:rPr>
                <w:rFonts w:ascii="Tw Cen MT" w:eastAsia="Calibri" w:hAnsi="Tw Cen MT" w:cs="Times New Roman"/>
                <w:color w:val="000000"/>
                <w:sz w:val="20"/>
                <w:szCs w:val="20"/>
              </w:rPr>
              <w:t>Elaboração de cartaz publicitário: Seleção do produto, aspeto gráfico, noção de estética e linguagem técnica usada x cotação</w:t>
            </w:r>
          </w:p>
          <w:p w14:paraId="4056C47A" w14:textId="77777777" w:rsidR="00DA0799" w:rsidRPr="00DA0799" w:rsidRDefault="00DA0799" w:rsidP="00DA0799">
            <w:pPr>
              <w:spacing w:after="200" w:line="240" w:lineRule="auto"/>
              <w:ind w:firstLine="284"/>
              <w:rPr>
                <w:rFonts w:ascii="Tw Cen MT" w:eastAsia="Calibri" w:hAnsi="Tw Cen MT" w:cs="Times New Roman"/>
                <w:color w:val="000000"/>
                <w:sz w:val="20"/>
                <w:szCs w:val="20"/>
              </w:rPr>
            </w:pPr>
          </w:p>
          <w:p w14:paraId="5BBC5482" w14:textId="77777777" w:rsidR="00DA0799" w:rsidRPr="00DA0799" w:rsidRDefault="00DA0799" w:rsidP="00DA0799">
            <w:pPr>
              <w:spacing w:after="200" w:line="240" w:lineRule="auto"/>
              <w:ind w:firstLine="284"/>
              <w:rPr>
                <w:rFonts w:ascii="Tw Cen MT" w:eastAsia="Calibri" w:hAnsi="Tw Cen MT" w:cs="Times New Roman"/>
                <w:sz w:val="20"/>
                <w:szCs w:val="20"/>
              </w:rPr>
            </w:pPr>
            <w:r w:rsidRPr="00DA0799">
              <w:rPr>
                <w:rFonts w:ascii="Tw Cen MT" w:eastAsia="Calibri" w:hAnsi="Tw Cen MT" w:cs="Times New Roman"/>
                <w:sz w:val="20"/>
                <w:szCs w:val="20"/>
              </w:rPr>
              <w:t>Nota - Fatores de desvalorização: Desenho mal idealizado e tecnicamente incorreto.</w:t>
            </w:r>
          </w:p>
        </w:tc>
      </w:tr>
    </w:tbl>
    <w:p w14:paraId="03DA5E7A"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rPr>
      </w:pPr>
    </w:p>
    <w:p w14:paraId="6B670DF0"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lastRenderedPageBreak/>
        <w:t>Nos itens de construção, as respostas podem resumir-se, por exemplo, a uma palavra, a uma expressão, a uma frase ou a um número (itens de resposta curta), ou podem envolver a apresentação, por exemplo, de uma explicação, de uma relação, de uma previsão, de uma justificação e/ou de uma conclusão (itens de resposta restrita).</w:t>
      </w:r>
    </w:p>
    <w:p w14:paraId="6B8EA30D"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rPr>
      </w:pPr>
    </w:p>
    <w:p w14:paraId="5A121518"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192ECA">
        <w:rPr>
          <w:rFonts w:ascii="Tw Cen MT" w:eastAsia="Calibri" w:hAnsi="Tw Cen MT" w:cs="LucidaSans-Demi"/>
          <w:b/>
          <w:sz w:val="26"/>
          <w:szCs w:val="26"/>
        </w:rPr>
        <w:t>Critérios de classificação</w:t>
      </w:r>
    </w:p>
    <w:p w14:paraId="02C01ECD"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b/>
          <w:sz w:val="26"/>
          <w:szCs w:val="26"/>
        </w:rPr>
      </w:pPr>
    </w:p>
    <w:p w14:paraId="1F6A5339"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classificação a atribuir a cada resposta resulta da aplicação dos critérios de classificação apresentados para cada item e é expressa por um número inteiro, previsto na grelha de classificação.</w:t>
      </w:r>
    </w:p>
    <w:p w14:paraId="4D0786C1"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34C96AD0"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As respostas ilegíveis ou que não possam ser claramente identificadas são classificadas com zero pontos. No entanto, em caso de omissão ou de engano na identificação de uma resposta, esta pode ser classificada se for possível identificar inequivocamente o item a que diz respeito.</w:t>
      </w:r>
    </w:p>
    <w:p w14:paraId="2E137917"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3C1944CB"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Se o examinando responder a um mesmo item mais do que uma vez, não eliminando inequivocamente a(s) resposta(s) que não deseja que seja(m) classificada(s), deve ser considerada apenas a resposta que surgir em primeiro lugar.</w:t>
      </w:r>
    </w:p>
    <w:p w14:paraId="3070E6A1"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764C81E1"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Bold"/>
          <w:b/>
          <w:bCs/>
        </w:rPr>
      </w:pPr>
    </w:p>
    <w:p w14:paraId="701F9B4F"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DA0799">
        <w:rPr>
          <w:rFonts w:ascii="Tw Cen MT" w:eastAsia="Calibri" w:hAnsi="Tw Cen MT" w:cs="LucidaSans-Demi"/>
          <w:b/>
          <w:sz w:val="26"/>
          <w:szCs w:val="26"/>
        </w:rPr>
        <w:t>Itens de seleção</w:t>
      </w:r>
    </w:p>
    <w:p w14:paraId="0796083C"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Unicode"/>
          <w:b/>
        </w:rPr>
      </w:pPr>
      <w:r w:rsidRPr="00DA0799">
        <w:rPr>
          <w:rFonts w:ascii="Tw Cen MT" w:eastAsia="Calibri" w:hAnsi="Tw Cen MT" w:cs="LucidaSansUnicode"/>
          <w:b/>
        </w:rPr>
        <w:t>Escolha múltipla</w:t>
      </w:r>
    </w:p>
    <w:p w14:paraId="21C693E1"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cotação total do item só é atribuída às respostas que apresentem de forma inequívoca a única opção correta.</w:t>
      </w:r>
    </w:p>
    <w:p w14:paraId="5A23ED69"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São classificadas com zero pontos as respostas em que seja assinalada:</w:t>
      </w:r>
    </w:p>
    <w:p w14:paraId="2F57CAB5" w14:textId="610749CF" w:rsidR="00DA0799" w:rsidRPr="00DA0799" w:rsidRDefault="00DA0799" w:rsidP="00DA0799">
      <w:pPr>
        <w:autoSpaceDE w:val="0"/>
        <w:autoSpaceDN w:val="0"/>
        <w:adjustRightInd w:val="0"/>
        <w:spacing w:after="0" w:line="360" w:lineRule="auto"/>
        <w:jc w:val="both"/>
        <w:rPr>
          <w:rFonts w:ascii="Tw Cen MT" w:eastAsia="Calibri" w:hAnsi="Tw Cen MT" w:cs="Georgia"/>
        </w:rPr>
      </w:pPr>
      <w:r>
        <w:rPr>
          <w:rFonts w:ascii="Tw Cen MT" w:eastAsia="Calibri" w:hAnsi="Tw Cen MT" w:cs="Georgia"/>
        </w:rPr>
        <w:t xml:space="preserve">- </w:t>
      </w:r>
      <w:r w:rsidRPr="00DA0799">
        <w:rPr>
          <w:rFonts w:ascii="Arial" w:eastAsia="Calibri" w:hAnsi="Arial" w:cs="Arial"/>
        </w:rPr>
        <w:t> </w:t>
      </w:r>
      <w:proofErr w:type="gramStart"/>
      <w:r w:rsidRPr="00DA0799">
        <w:rPr>
          <w:rFonts w:ascii="Tw Cen MT" w:eastAsia="Calibri" w:hAnsi="Tw Cen MT" w:cs="Georgia"/>
        </w:rPr>
        <w:t>uma</w:t>
      </w:r>
      <w:proofErr w:type="gramEnd"/>
      <w:r w:rsidRPr="00DA0799">
        <w:rPr>
          <w:rFonts w:ascii="Tw Cen MT" w:eastAsia="Calibri" w:hAnsi="Tw Cen MT" w:cs="Georgia"/>
        </w:rPr>
        <w:t xml:space="preserve"> opção incorreta;</w:t>
      </w:r>
    </w:p>
    <w:p w14:paraId="56085B5E"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Cambria Math"/>
        </w:rPr>
        <w:t>-</w:t>
      </w:r>
      <w:r w:rsidRPr="00DA0799">
        <w:rPr>
          <w:rFonts w:ascii="Arial" w:eastAsia="Calibri" w:hAnsi="Arial" w:cs="Arial"/>
        </w:rPr>
        <w:t> </w:t>
      </w:r>
      <w:r w:rsidRPr="00DA0799">
        <w:rPr>
          <w:rFonts w:ascii="Tw Cen MT" w:eastAsia="Calibri" w:hAnsi="Tw Cen MT" w:cs="Georgia"/>
        </w:rPr>
        <w:t>mais do que uma opção.</w:t>
      </w:r>
    </w:p>
    <w:p w14:paraId="19A60848"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Não há lugar a classificações intermédias.</w:t>
      </w:r>
    </w:p>
    <w:p w14:paraId="1198718C"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
        </w:rPr>
      </w:pPr>
    </w:p>
    <w:p w14:paraId="2048D4F6"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Unicode"/>
          <w:b/>
        </w:rPr>
      </w:pPr>
      <w:r w:rsidRPr="00DA0799">
        <w:rPr>
          <w:rFonts w:ascii="Tw Cen MT" w:eastAsia="Calibri" w:hAnsi="Tw Cen MT" w:cs="LucidaSansUnicode"/>
          <w:b/>
        </w:rPr>
        <w:t>Associação/correspondência</w:t>
      </w:r>
    </w:p>
    <w:p w14:paraId="251EB7B0"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Os critérios de classificação das respostas aos itens de associação/correspondência apresentam</w:t>
      </w:r>
      <w:r w:rsidRPr="00DA0799">
        <w:rPr>
          <w:rFonts w:ascii="Tw Cen MT" w:eastAsia="MS Mincho" w:hAnsi="Tw Cen MT" w:cs="MS Mincho"/>
        </w:rPr>
        <w:noBreakHyphen/>
      </w:r>
      <w:r w:rsidRPr="00DA0799">
        <w:rPr>
          <w:rFonts w:ascii="Tw Cen MT" w:eastAsia="Calibri" w:hAnsi="Tw Cen MT" w:cs="Georgia"/>
        </w:rPr>
        <w:t>se organizados por níveis de desempenho. A cada nível de desempenho corresponde uma dada pontuação. É classificada com zero pontos qualquer resposta que não atinja o nível 1 de desempenho.</w:t>
      </w:r>
    </w:p>
    <w:p w14:paraId="26799802"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Considera-se incorreta qualquer associação/correspondência que relacione um elemento de um dado conjunto com mais do que um elemento do outro conjunto.</w:t>
      </w:r>
    </w:p>
    <w:p w14:paraId="21C939A1"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
        </w:rPr>
      </w:pPr>
    </w:p>
    <w:p w14:paraId="3FB4921B"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Unicode"/>
          <w:b/>
          <w:sz w:val="26"/>
          <w:szCs w:val="26"/>
        </w:rPr>
      </w:pPr>
      <w:r w:rsidRPr="00DA0799">
        <w:rPr>
          <w:rFonts w:ascii="Tw Cen MT" w:eastAsia="Calibri" w:hAnsi="Tw Cen MT" w:cs="LucidaSansUnicode"/>
          <w:b/>
          <w:sz w:val="26"/>
          <w:szCs w:val="26"/>
        </w:rPr>
        <w:t>Ordenação</w:t>
      </w:r>
    </w:p>
    <w:p w14:paraId="0D55EDA1"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cotação total do item só é atribuída às respostas em que a sequência esteja integralmente correta e completa.</w:t>
      </w:r>
    </w:p>
    <w:p w14:paraId="3489E878"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São classificadas com zero pontos as respostas em que:</w:t>
      </w:r>
    </w:p>
    <w:p w14:paraId="29A8192A" w14:textId="46E6CE07" w:rsidR="00DA0799" w:rsidRPr="00DA0799" w:rsidRDefault="00DA0799" w:rsidP="00DA0799">
      <w:pPr>
        <w:autoSpaceDE w:val="0"/>
        <w:autoSpaceDN w:val="0"/>
        <w:adjustRightInd w:val="0"/>
        <w:spacing w:after="0" w:line="360" w:lineRule="auto"/>
        <w:jc w:val="both"/>
        <w:rPr>
          <w:rFonts w:ascii="Tw Cen MT" w:eastAsia="Calibri" w:hAnsi="Tw Cen MT" w:cs="Georgia"/>
        </w:rPr>
      </w:pPr>
      <w:r>
        <w:rPr>
          <w:rFonts w:ascii="Tw Cen MT" w:eastAsia="Calibri" w:hAnsi="Tw Cen MT" w:cs="Georgia"/>
        </w:rPr>
        <w:t xml:space="preserve">- </w:t>
      </w:r>
      <w:proofErr w:type="gramStart"/>
      <w:r w:rsidRPr="00DA0799">
        <w:rPr>
          <w:rFonts w:ascii="Tw Cen MT" w:eastAsia="Calibri" w:hAnsi="Tw Cen MT" w:cs="Georgia"/>
        </w:rPr>
        <w:t>seja</w:t>
      </w:r>
      <w:proofErr w:type="gramEnd"/>
      <w:r w:rsidRPr="00DA0799">
        <w:rPr>
          <w:rFonts w:ascii="Tw Cen MT" w:eastAsia="Calibri" w:hAnsi="Tw Cen MT" w:cs="Georgia"/>
        </w:rPr>
        <w:t xml:space="preserve"> apresentada uma sequência incorreta;</w:t>
      </w:r>
    </w:p>
    <w:p w14:paraId="30DA245E" w14:textId="4041084E" w:rsidR="00DA0799" w:rsidRPr="00DA0799" w:rsidRDefault="00DA0799" w:rsidP="00DA0799">
      <w:pPr>
        <w:autoSpaceDE w:val="0"/>
        <w:autoSpaceDN w:val="0"/>
        <w:adjustRightInd w:val="0"/>
        <w:spacing w:after="0" w:line="360" w:lineRule="auto"/>
        <w:jc w:val="both"/>
        <w:rPr>
          <w:rFonts w:ascii="Tw Cen MT" w:eastAsia="Calibri" w:hAnsi="Tw Cen MT" w:cs="Georgia"/>
        </w:rPr>
      </w:pPr>
      <w:r>
        <w:rPr>
          <w:rFonts w:ascii="Tw Cen MT" w:eastAsia="Calibri" w:hAnsi="Tw Cen MT" w:cs="Georgia"/>
        </w:rPr>
        <w:lastRenderedPageBreak/>
        <w:t>-</w:t>
      </w:r>
      <w:r w:rsidRPr="00DA0799">
        <w:rPr>
          <w:rFonts w:ascii="Arial" w:eastAsia="Calibri" w:hAnsi="Arial" w:cs="Arial"/>
        </w:rPr>
        <w:t> </w:t>
      </w:r>
      <w:proofErr w:type="gramStart"/>
      <w:r w:rsidRPr="00DA0799">
        <w:rPr>
          <w:rFonts w:ascii="Tw Cen MT" w:eastAsia="Calibri" w:hAnsi="Tw Cen MT" w:cs="Georgia"/>
        </w:rPr>
        <w:t>seja</w:t>
      </w:r>
      <w:proofErr w:type="gramEnd"/>
      <w:r w:rsidRPr="00DA0799">
        <w:rPr>
          <w:rFonts w:ascii="Tw Cen MT" w:eastAsia="Calibri" w:hAnsi="Tw Cen MT" w:cs="Georgia"/>
        </w:rPr>
        <w:t xml:space="preserve"> omitido, pelo menos, um dos elementos da sequência solicitada.</w:t>
      </w:r>
    </w:p>
    <w:p w14:paraId="3BB20842"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Não há lugar a classificações intermédias.</w:t>
      </w:r>
    </w:p>
    <w:p w14:paraId="37F3AB36"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b/>
          <w:u w:val="single"/>
        </w:rPr>
      </w:pPr>
    </w:p>
    <w:p w14:paraId="19FC0B4A"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DA0799">
        <w:rPr>
          <w:rFonts w:ascii="Tw Cen MT" w:eastAsia="Calibri" w:hAnsi="Tw Cen MT" w:cs="LucidaSans-Demi"/>
          <w:b/>
          <w:sz w:val="26"/>
          <w:szCs w:val="26"/>
        </w:rPr>
        <w:t>Itens de construção</w:t>
      </w:r>
    </w:p>
    <w:p w14:paraId="7549D319"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Nos critérios de classificação organizados por níveis de desempenho, é atribuída, a cada um desses níveis, uma única pontuação. No caso de, ponderados todos os dados contidos nos descritores, permanecerem dúvidas quanto ao nível a atribuir, deve optar-se pelo nível mais elevado de entre os dois tidos em consideração.</w:t>
      </w:r>
    </w:p>
    <w:p w14:paraId="2C344F48"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As respostas classificadas por níveis de desempenho podem não apresentar exatamente os termos e/ou as expressões constantes dos critérios específicos de classificação, desde que o seu conteúdo seja cientificamente válido e adequado ao solicitado.</w:t>
      </w:r>
    </w:p>
    <w:p w14:paraId="6DD257E4"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Bold"/>
          <w:b/>
          <w:bCs/>
        </w:rPr>
      </w:pPr>
    </w:p>
    <w:p w14:paraId="3982C4C2"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
          <w:b/>
          <w:smallCaps/>
          <w:sz w:val="26"/>
          <w:szCs w:val="26"/>
        </w:rPr>
      </w:pPr>
      <w:r w:rsidRPr="00DA0799">
        <w:rPr>
          <w:rFonts w:ascii="Tw Cen MT" w:eastAsia="Calibri" w:hAnsi="Tw Cen MT" w:cs="LucidaSans"/>
          <w:b/>
          <w:smallCaps/>
          <w:sz w:val="26"/>
          <w:szCs w:val="26"/>
        </w:rPr>
        <w:t>Resposta curta</w:t>
      </w:r>
    </w:p>
    <w:p w14:paraId="68C314ED"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As respostas corretas são classificadas com a cotação total do item. As respostas incorretas são classificadas com zero pontos. Não há lugar a classificações intermédias.</w:t>
      </w:r>
    </w:p>
    <w:p w14:paraId="1F06A8C2"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
          <w:b/>
        </w:rPr>
      </w:pPr>
    </w:p>
    <w:p w14:paraId="5D84DA17"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
          <w:color w:val="FF00FF"/>
          <w:sz w:val="26"/>
          <w:szCs w:val="26"/>
        </w:rPr>
      </w:pPr>
      <w:r w:rsidRPr="00DA0799">
        <w:rPr>
          <w:rFonts w:ascii="Tw Cen MT" w:eastAsia="Calibri" w:hAnsi="Tw Cen MT" w:cs="LucidaSans"/>
          <w:b/>
          <w:sz w:val="26"/>
          <w:szCs w:val="26"/>
        </w:rPr>
        <w:t xml:space="preserve">Resposta restrita </w:t>
      </w:r>
    </w:p>
    <w:p w14:paraId="4CAF865C"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Os critérios de classificação das respostas aos itens de resposta restrita apresentam-se organizados por níveis de desempenho. A cada nível de desempenho corresponde uma dada pontuação. É classificada com zero pontos qualquer resposta que não atinja o nível 1 de desempenho.</w:t>
      </w:r>
    </w:p>
    <w:p w14:paraId="04C267BE"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A classificação das respostas aos itens de resposta restrita centra-se nos tópicos de referência, tendo em conta a organização dos conteúdos e a utilização de linguagem científica adequada. Na análise tecnológica deverá constar: rigor, clareza e concisão na expressão verbal de conceitos, fundamentações das opiniões expressas, riqueza de informação, entendimento científico dos procedimentos técnicos.</w:t>
      </w:r>
    </w:p>
    <w:p w14:paraId="3112A237"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Caso as respostas contenham elementos contraditórios, são considerados para efeito de classificação apenas os tópicos que não apresentem esses elementos.</w:t>
      </w:r>
    </w:p>
    <w:p w14:paraId="32E5E8AE" w14:textId="124DD8D1"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Nos itens de resposta restrita, a cotação é atribuída tendo em consideração a estrutura da resposta e os conteúdos relevantes pretendidos. O afastamento integral dos aspetos de conteúdo implica que a resposta seja classificada com zero pontos.</w:t>
      </w:r>
    </w:p>
    <w:p w14:paraId="391C26BD" w14:textId="4F837861" w:rsidR="00DA0799" w:rsidRPr="00DA0799" w:rsidRDefault="00CA39A8" w:rsidP="00DA0799">
      <w:pPr>
        <w:autoSpaceDE w:val="0"/>
        <w:autoSpaceDN w:val="0"/>
        <w:adjustRightInd w:val="0"/>
        <w:spacing w:after="0" w:line="360" w:lineRule="auto"/>
        <w:ind w:firstLine="284"/>
        <w:jc w:val="both"/>
        <w:rPr>
          <w:rFonts w:ascii="Tw Cen MT" w:eastAsia="Calibri" w:hAnsi="Tw Cen MT" w:cs="Georgia"/>
        </w:rPr>
      </w:pPr>
      <w:r w:rsidRPr="00DA0799">
        <w:rPr>
          <w:rFonts w:ascii="Tw Cen MT" w:eastAsia="Calibri" w:hAnsi="Tw Cen MT" w:cs="Times New Roman"/>
          <w:noProof/>
          <w:lang w:eastAsia="pt-PT"/>
        </w:rPr>
        <w:drawing>
          <wp:anchor distT="0" distB="0" distL="114300" distR="114300" simplePos="0" relativeHeight="251666432" behindDoc="0" locked="0" layoutInCell="1" allowOverlap="1" wp14:anchorId="252A3E36" wp14:editId="01AE12C2">
            <wp:simplePos x="0" y="0"/>
            <wp:positionH relativeFrom="margin">
              <wp:align>center</wp:align>
            </wp:positionH>
            <wp:positionV relativeFrom="paragraph">
              <wp:posOffset>13515</wp:posOffset>
            </wp:positionV>
            <wp:extent cx="3875405" cy="1670050"/>
            <wp:effectExtent l="0" t="0" r="0" b="6350"/>
            <wp:wrapNone/>
            <wp:docPr id="2" name="Imagem 6"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Uma imagem com texto&#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l="18478" t="31003" r="12411" b="31763"/>
                    <a:stretch>
                      <a:fillRect/>
                    </a:stretch>
                  </pic:blipFill>
                  <pic:spPr bwMode="auto">
                    <a:xfrm>
                      <a:off x="0" y="0"/>
                      <a:ext cx="3875405" cy="1670050"/>
                    </a:xfrm>
                    <a:prstGeom prst="rect">
                      <a:avLst/>
                    </a:prstGeom>
                    <a:noFill/>
                    <a:ln>
                      <a:noFill/>
                    </a:ln>
                  </pic:spPr>
                </pic:pic>
              </a:graphicData>
            </a:graphic>
          </wp:anchor>
        </w:drawing>
      </w:r>
    </w:p>
    <w:p w14:paraId="0806FE19" w14:textId="01BB8682"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0F4ECBF8"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5CF39620"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07D329D6"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4AF8B2E9"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Georgia"/>
        </w:rPr>
      </w:pPr>
    </w:p>
    <w:p w14:paraId="41F46904" w14:textId="0E125713" w:rsidR="00DA0799" w:rsidRDefault="00DA0799" w:rsidP="00DA0799">
      <w:pPr>
        <w:autoSpaceDE w:val="0"/>
        <w:autoSpaceDN w:val="0"/>
        <w:adjustRightInd w:val="0"/>
        <w:spacing w:after="0" w:line="360" w:lineRule="auto"/>
        <w:jc w:val="both"/>
        <w:rPr>
          <w:rFonts w:ascii="Tw Cen MT" w:eastAsia="Calibri" w:hAnsi="Tw Cen MT" w:cs="Georgia"/>
        </w:rPr>
      </w:pPr>
    </w:p>
    <w:p w14:paraId="70A32907" w14:textId="77777777" w:rsidR="00CA39A8" w:rsidRPr="00DA0799" w:rsidRDefault="00CA39A8" w:rsidP="00DA0799">
      <w:pPr>
        <w:autoSpaceDE w:val="0"/>
        <w:autoSpaceDN w:val="0"/>
        <w:adjustRightInd w:val="0"/>
        <w:spacing w:after="0" w:line="360" w:lineRule="auto"/>
        <w:jc w:val="both"/>
        <w:rPr>
          <w:rFonts w:ascii="Tw Cen MT" w:eastAsia="Calibri" w:hAnsi="Tw Cen MT" w:cs="Georgia"/>
        </w:rPr>
      </w:pPr>
    </w:p>
    <w:p w14:paraId="586D8629"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lastRenderedPageBreak/>
        <w:t>* Por «texto linguisticamente correto» entende-se um texto correto nos planos da sintaxe, da pontuação e da ortografia. No caso de a resposta não atingir o nível 1 de desempenho no domínio específico da disciplina, não é classificado o desempenho no domínio da comunicação escrita em língua portuguesa.</w:t>
      </w:r>
    </w:p>
    <w:p w14:paraId="7CC0A636"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p>
    <w:p w14:paraId="05B56539"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192ECA">
        <w:rPr>
          <w:rFonts w:ascii="Tw Cen MT" w:eastAsia="Calibri" w:hAnsi="Tw Cen MT" w:cs="LucidaSans-Demi"/>
          <w:b/>
          <w:sz w:val="26"/>
          <w:szCs w:val="26"/>
        </w:rPr>
        <w:t>Material</w:t>
      </w:r>
    </w:p>
    <w:p w14:paraId="1AF8FC13"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O examinando apenas pode usar, como material de escrita, caneta ou esferográfica de tinta indelével, azul ou preta. Pode ainda usar lápis, borracha, régua (</w:t>
      </w:r>
      <w:smartTag w:uri="urn:schemas-microsoft-com:office:smarttags" w:element="metricconverter">
        <w:smartTagPr>
          <w:attr w:name="ProductID" w:val="20 cm"/>
        </w:smartTagPr>
        <w:r w:rsidRPr="00DA0799">
          <w:rPr>
            <w:rFonts w:ascii="Tw Cen MT" w:eastAsia="Calibri" w:hAnsi="Tw Cen MT" w:cs="Georgia"/>
          </w:rPr>
          <w:t>20 cm</w:t>
        </w:r>
      </w:smartTag>
      <w:r w:rsidRPr="00DA0799">
        <w:rPr>
          <w:rFonts w:ascii="Tw Cen MT" w:eastAsia="Calibri" w:hAnsi="Tw Cen MT" w:cs="Georgia"/>
        </w:rPr>
        <w:t>), lápis de cor, compasso.</w:t>
      </w:r>
    </w:p>
    <w:p w14:paraId="5CEB1980"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O uso de ponta de feltro, marcador preto ou outro é facultativo. Folha de papel cavalinho A4 será fornecida pela escola.</w:t>
      </w:r>
    </w:p>
    <w:p w14:paraId="423E30F8" w14:textId="77777777" w:rsidR="00DA0799" w:rsidRPr="00DA0799" w:rsidRDefault="00DA0799" w:rsidP="00DA0799">
      <w:pPr>
        <w:autoSpaceDE w:val="0"/>
        <w:autoSpaceDN w:val="0"/>
        <w:adjustRightInd w:val="0"/>
        <w:spacing w:after="0" w:line="360" w:lineRule="auto"/>
        <w:jc w:val="both"/>
        <w:rPr>
          <w:rFonts w:ascii="Tw Cen MT" w:eastAsia="Calibri" w:hAnsi="Tw Cen MT" w:cs="Georgia"/>
        </w:rPr>
      </w:pPr>
      <w:r w:rsidRPr="00DA0799">
        <w:rPr>
          <w:rFonts w:ascii="Tw Cen MT" w:eastAsia="Calibri" w:hAnsi="Tw Cen MT" w:cs="Georgia"/>
        </w:rPr>
        <w:t>Não é permitido o uso de corretor.</w:t>
      </w:r>
    </w:p>
    <w:p w14:paraId="66E98264" w14:textId="77777777" w:rsidR="00DA0799" w:rsidRPr="00DA0799" w:rsidRDefault="00DA0799" w:rsidP="00DA0799">
      <w:pPr>
        <w:autoSpaceDE w:val="0"/>
        <w:autoSpaceDN w:val="0"/>
        <w:adjustRightInd w:val="0"/>
        <w:spacing w:after="0" w:line="360" w:lineRule="auto"/>
        <w:ind w:firstLine="284"/>
        <w:jc w:val="both"/>
        <w:rPr>
          <w:rFonts w:ascii="Tw Cen MT" w:eastAsia="Calibri" w:hAnsi="Tw Cen MT" w:cs="LucidaSans-Demi"/>
        </w:rPr>
      </w:pPr>
    </w:p>
    <w:p w14:paraId="273C308A" w14:textId="77777777" w:rsidR="00DA0799" w:rsidRPr="00DA0799" w:rsidRDefault="00DA0799" w:rsidP="00DA0799">
      <w:pPr>
        <w:autoSpaceDE w:val="0"/>
        <w:autoSpaceDN w:val="0"/>
        <w:adjustRightInd w:val="0"/>
        <w:spacing w:after="0" w:line="360" w:lineRule="auto"/>
        <w:jc w:val="both"/>
        <w:rPr>
          <w:rFonts w:ascii="Tw Cen MT" w:eastAsia="Calibri" w:hAnsi="Tw Cen MT" w:cs="LucidaSans-Demi"/>
          <w:b/>
          <w:sz w:val="26"/>
          <w:szCs w:val="26"/>
        </w:rPr>
      </w:pPr>
      <w:r w:rsidRPr="00192ECA">
        <w:rPr>
          <w:rFonts w:ascii="Tw Cen MT" w:eastAsia="Calibri" w:hAnsi="Tw Cen MT" w:cs="LucidaSans-Demi"/>
          <w:b/>
          <w:sz w:val="26"/>
          <w:szCs w:val="26"/>
        </w:rPr>
        <w:t>Duração</w:t>
      </w:r>
    </w:p>
    <w:p w14:paraId="4B1EDB6C" w14:textId="6A40D221" w:rsidR="00DA0799" w:rsidRPr="00DA0799" w:rsidRDefault="00DA0799" w:rsidP="00DA0799">
      <w:pPr>
        <w:spacing w:after="200" w:line="360" w:lineRule="auto"/>
        <w:rPr>
          <w:rFonts w:ascii="Tw Cen MT" w:eastAsia="Calibri" w:hAnsi="Tw Cen MT" w:cs="Times New Roman"/>
          <w:b/>
          <w:u w:val="single"/>
        </w:rPr>
      </w:pPr>
      <w:r w:rsidRPr="00DA0799">
        <w:rPr>
          <w:rFonts w:ascii="Tw Cen MT" w:eastAsia="Calibri" w:hAnsi="Tw Cen MT" w:cs="Georgia"/>
        </w:rPr>
        <w:t xml:space="preserve">A prova tem a duração de </w:t>
      </w:r>
      <w:r w:rsidR="00AD7286">
        <w:rPr>
          <w:rFonts w:ascii="Tw Cen MT" w:eastAsia="Calibri" w:hAnsi="Tw Cen MT" w:cs="Georgia"/>
        </w:rPr>
        <w:t>45</w:t>
      </w:r>
      <w:r w:rsidRPr="00DA0799">
        <w:rPr>
          <w:rFonts w:ascii="Tw Cen MT" w:eastAsia="Calibri" w:hAnsi="Tw Cen MT" w:cs="Georgia"/>
        </w:rPr>
        <w:t xml:space="preserve"> minutos</w:t>
      </w:r>
    </w:p>
    <w:p w14:paraId="79D4AE66" w14:textId="77777777" w:rsidR="00DA0799" w:rsidRPr="00DA0799" w:rsidRDefault="00DA0799" w:rsidP="00DA0799">
      <w:pPr>
        <w:spacing w:after="200" w:line="276" w:lineRule="auto"/>
        <w:rPr>
          <w:rFonts w:ascii="Calibri" w:eastAsia="Calibri" w:hAnsi="Calibri" w:cs="Times New Roman"/>
          <w:b/>
          <w:u w:val="single"/>
        </w:rPr>
      </w:pPr>
    </w:p>
    <w:p w14:paraId="6F337C08" w14:textId="77777777" w:rsidR="00DA0799" w:rsidRPr="00DA0799" w:rsidRDefault="00DA0799" w:rsidP="00DA0799">
      <w:pPr>
        <w:spacing w:after="200" w:line="276" w:lineRule="auto"/>
        <w:rPr>
          <w:rFonts w:ascii="Calibri" w:eastAsia="Calibri" w:hAnsi="Calibri" w:cs="Times New Roman"/>
          <w:b/>
          <w:u w:val="single"/>
        </w:rPr>
      </w:pPr>
    </w:p>
    <w:p w14:paraId="42BBA7F5" w14:textId="77777777" w:rsidR="00F45B89" w:rsidRDefault="00F45B89" w:rsidP="00C35CF3">
      <w:pPr>
        <w:autoSpaceDE w:val="0"/>
        <w:autoSpaceDN w:val="0"/>
        <w:adjustRightInd w:val="0"/>
        <w:spacing w:before="240" w:after="0" w:line="360" w:lineRule="auto"/>
        <w:jc w:val="both"/>
        <w:rPr>
          <w:rFonts w:ascii="Tw Cen MT" w:eastAsia="Times New Roman" w:hAnsi="Tw Cen MT" w:cs="Times New Roman"/>
          <w:lang w:eastAsia="pt-PT"/>
        </w:rPr>
      </w:pPr>
    </w:p>
    <w:p w14:paraId="1A7F63D2" w14:textId="77777777" w:rsidR="00F45B89" w:rsidRDefault="00F45B89" w:rsidP="005D0166">
      <w:pPr>
        <w:autoSpaceDE w:val="0"/>
        <w:autoSpaceDN w:val="0"/>
        <w:adjustRightInd w:val="0"/>
        <w:spacing w:before="240" w:after="0" w:line="360" w:lineRule="auto"/>
        <w:jc w:val="both"/>
        <w:rPr>
          <w:rFonts w:ascii="Tw Cen MT" w:eastAsia="Times New Roman" w:hAnsi="Tw Cen MT" w:cs="Times New Roman"/>
          <w:lang w:eastAsia="pt-PT"/>
        </w:rPr>
      </w:pPr>
    </w:p>
    <w:sectPr w:rsidR="00F45B89" w:rsidSect="00F672C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B801" w14:textId="77777777" w:rsidR="00C4319E" w:rsidRDefault="00C4319E">
      <w:pPr>
        <w:spacing w:after="0" w:line="240" w:lineRule="auto"/>
      </w:pPr>
      <w:r>
        <w:separator/>
      </w:r>
    </w:p>
  </w:endnote>
  <w:endnote w:type="continuationSeparator" w:id="0">
    <w:p w14:paraId="26E821F5" w14:textId="77777777" w:rsidR="00C4319E" w:rsidRDefault="00C4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Sans-Demi">
    <w:panose1 w:val="00000000000000000000"/>
    <w:charset w:val="00"/>
    <w:family w:val="swiss"/>
    <w:notTrueType/>
    <w:pitch w:val="default"/>
    <w:sig w:usb0="00000003" w:usb1="00000000" w:usb2="00000000" w:usb3="00000000" w:csb0="00000001" w:csb1="00000000"/>
  </w:font>
  <w:font w:name="Georg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SansUni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D1C9" w14:textId="5EC109B0" w:rsidR="00311300" w:rsidRDefault="00C34D41" w:rsidP="00604232">
    <w:pPr>
      <w:pStyle w:val="Rodap"/>
      <w:rPr>
        <w:b/>
        <w:bCs/>
        <w:sz w:val="24"/>
        <w:szCs w:val="24"/>
      </w:rPr>
    </w:pPr>
    <w:r w:rsidRPr="00E1598D">
      <w:t xml:space="preserve">Prova </w:t>
    </w:r>
    <w:r w:rsidR="00E1598D">
      <w:t>XX</w:t>
    </w:r>
    <w:r w:rsidR="002D1119" w:rsidRPr="00CA39A8">
      <w:t xml:space="preserve">                                                                                                                                                           </w:t>
    </w:r>
    <w:r>
      <w:t xml:space="preserve">Página </w:t>
    </w:r>
    <w:r w:rsidR="006B4DEF">
      <w:rPr>
        <w:b/>
        <w:bCs/>
        <w:sz w:val="24"/>
        <w:szCs w:val="24"/>
      </w:rPr>
      <w:fldChar w:fldCharType="begin"/>
    </w:r>
    <w:r>
      <w:rPr>
        <w:b/>
        <w:bCs/>
      </w:rPr>
      <w:instrText>PAGE</w:instrText>
    </w:r>
    <w:r w:rsidR="006B4DEF">
      <w:rPr>
        <w:b/>
        <w:bCs/>
        <w:sz w:val="24"/>
        <w:szCs w:val="24"/>
      </w:rPr>
      <w:fldChar w:fldCharType="separate"/>
    </w:r>
    <w:r w:rsidR="00DA4988">
      <w:rPr>
        <w:b/>
        <w:bCs/>
        <w:noProof/>
      </w:rPr>
      <w:t>3</w:t>
    </w:r>
    <w:r w:rsidR="006B4DEF">
      <w:rPr>
        <w:b/>
        <w:bCs/>
        <w:sz w:val="24"/>
        <w:szCs w:val="24"/>
      </w:rPr>
      <w:fldChar w:fldCharType="end"/>
    </w:r>
    <w:r>
      <w:t xml:space="preserve"> de </w:t>
    </w:r>
    <w:r w:rsidR="006B4DEF">
      <w:rPr>
        <w:b/>
        <w:bCs/>
        <w:sz w:val="24"/>
        <w:szCs w:val="24"/>
      </w:rPr>
      <w:fldChar w:fldCharType="begin"/>
    </w:r>
    <w:r>
      <w:rPr>
        <w:b/>
        <w:bCs/>
      </w:rPr>
      <w:instrText>NUMPAGES</w:instrText>
    </w:r>
    <w:r w:rsidR="006B4DEF">
      <w:rPr>
        <w:b/>
        <w:bCs/>
        <w:sz w:val="24"/>
        <w:szCs w:val="24"/>
      </w:rPr>
      <w:fldChar w:fldCharType="separate"/>
    </w:r>
    <w:r w:rsidR="00DA4988">
      <w:rPr>
        <w:b/>
        <w:bCs/>
        <w:noProof/>
      </w:rPr>
      <w:t>3</w:t>
    </w:r>
    <w:r w:rsidR="006B4DEF">
      <w:rPr>
        <w:b/>
        <w:bCs/>
        <w:sz w:val="24"/>
        <w:szCs w:val="24"/>
      </w:rPr>
      <w:fldChar w:fldCharType="end"/>
    </w:r>
  </w:p>
  <w:p w14:paraId="799AD84B" w14:textId="77777777" w:rsidR="00604232" w:rsidRDefault="00000000" w:rsidP="0060423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1442" w14:textId="77777777" w:rsidR="00C4319E" w:rsidRDefault="00C4319E">
      <w:pPr>
        <w:spacing w:after="0" w:line="240" w:lineRule="auto"/>
      </w:pPr>
      <w:r>
        <w:separator/>
      </w:r>
    </w:p>
  </w:footnote>
  <w:footnote w:type="continuationSeparator" w:id="0">
    <w:p w14:paraId="7ECD8F23" w14:textId="77777777" w:rsidR="00C4319E" w:rsidRDefault="00C43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6F"/>
    <w:multiLevelType w:val="hybridMultilevel"/>
    <w:tmpl w:val="5876310E"/>
    <w:lvl w:ilvl="0" w:tplc="6980E86A">
      <w:start w:val="1"/>
      <w:numFmt w:val="bullet"/>
      <w:lvlText w:val=""/>
      <w:lvlJc w:val="left"/>
      <w:pPr>
        <w:ind w:left="373" w:hanging="253"/>
      </w:pPr>
      <w:rPr>
        <w:rFonts w:ascii="Symbol" w:eastAsia="Symbol" w:hAnsi="Symbol" w:cs="Symbol" w:hint="default"/>
        <w:color w:val="231F20"/>
        <w:w w:val="100"/>
        <w:sz w:val="20"/>
        <w:szCs w:val="20"/>
      </w:rPr>
    </w:lvl>
    <w:lvl w:ilvl="1" w:tplc="F2C4FD8E">
      <w:start w:val="1"/>
      <w:numFmt w:val="bullet"/>
      <w:lvlText w:val="•"/>
      <w:lvlJc w:val="left"/>
      <w:pPr>
        <w:ind w:left="1274" w:hanging="253"/>
      </w:pPr>
      <w:rPr>
        <w:rFonts w:hint="default"/>
      </w:rPr>
    </w:lvl>
    <w:lvl w:ilvl="2" w:tplc="D8108552">
      <w:start w:val="1"/>
      <w:numFmt w:val="bullet"/>
      <w:lvlText w:val="•"/>
      <w:lvlJc w:val="left"/>
      <w:pPr>
        <w:ind w:left="2169" w:hanging="253"/>
      </w:pPr>
      <w:rPr>
        <w:rFonts w:hint="default"/>
      </w:rPr>
    </w:lvl>
    <w:lvl w:ilvl="3" w:tplc="3DAA2EA4">
      <w:start w:val="1"/>
      <w:numFmt w:val="bullet"/>
      <w:lvlText w:val="•"/>
      <w:lvlJc w:val="left"/>
      <w:pPr>
        <w:ind w:left="3063" w:hanging="253"/>
      </w:pPr>
      <w:rPr>
        <w:rFonts w:hint="default"/>
      </w:rPr>
    </w:lvl>
    <w:lvl w:ilvl="4" w:tplc="B19098D6">
      <w:start w:val="1"/>
      <w:numFmt w:val="bullet"/>
      <w:lvlText w:val="•"/>
      <w:lvlJc w:val="left"/>
      <w:pPr>
        <w:ind w:left="3958" w:hanging="253"/>
      </w:pPr>
      <w:rPr>
        <w:rFonts w:hint="default"/>
      </w:rPr>
    </w:lvl>
    <w:lvl w:ilvl="5" w:tplc="CA5A85D2">
      <w:start w:val="1"/>
      <w:numFmt w:val="bullet"/>
      <w:lvlText w:val="•"/>
      <w:lvlJc w:val="left"/>
      <w:pPr>
        <w:ind w:left="4852" w:hanging="253"/>
      </w:pPr>
      <w:rPr>
        <w:rFonts w:hint="default"/>
      </w:rPr>
    </w:lvl>
    <w:lvl w:ilvl="6" w:tplc="39280D3E">
      <w:start w:val="1"/>
      <w:numFmt w:val="bullet"/>
      <w:lvlText w:val="•"/>
      <w:lvlJc w:val="left"/>
      <w:pPr>
        <w:ind w:left="5747" w:hanging="253"/>
      </w:pPr>
      <w:rPr>
        <w:rFonts w:hint="default"/>
      </w:rPr>
    </w:lvl>
    <w:lvl w:ilvl="7" w:tplc="3DA6573C">
      <w:start w:val="1"/>
      <w:numFmt w:val="bullet"/>
      <w:lvlText w:val="•"/>
      <w:lvlJc w:val="left"/>
      <w:pPr>
        <w:ind w:left="6641" w:hanging="253"/>
      </w:pPr>
      <w:rPr>
        <w:rFonts w:hint="default"/>
      </w:rPr>
    </w:lvl>
    <w:lvl w:ilvl="8" w:tplc="2A2088C2">
      <w:start w:val="1"/>
      <w:numFmt w:val="bullet"/>
      <w:lvlText w:val="•"/>
      <w:lvlJc w:val="left"/>
      <w:pPr>
        <w:ind w:left="7536" w:hanging="253"/>
      </w:pPr>
      <w:rPr>
        <w:rFonts w:hint="default"/>
      </w:rPr>
    </w:lvl>
  </w:abstractNum>
  <w:abstractNum w:abstractNumId="1" w15:restartNumberingAfterBreak="0">
    <w:nsid w:val="14466DF4"/>
    <w:multiLevelType w:val="hybridMultilevel"/>
    <w:tmpl w:val="C412733A"/>
    <w:lvl w:ilvl="0" w:tplc="08160001">
      <w:start w:val="1"/>
      <w:numFmt w:val="bullet"/>
      <w:lvlText w:val=""/>
      <w:lvlJc w:val="left"/>
      <w:pPr>
        <w:ind w:left="736" w:hanging="360"/>
      </w:pPr>
      <w:rPr>
        <w:rFonts w:ascii="Symbol" w:hAnsi="Symbol" w:hint="default"/>
      </w:rPr>
    </w:lvl>
    <w:lvl w:ilvl="1" w:tplc="08160003" w:tentative="1">
      <w:start w:val="1"/>
      <w:numFmt w:val="bullet"/>
      <w:lvlText w:val="o"/>
      <w:lvlJc w:val="left"/>
      <w:pPr>
        <w:ind w:left="1456" w:hanging="360"/>
      </w:pPr>
      <w:rPr>
        <w:rFonts w:ascii="Courier New" w:hAnsi="Courier New" w:cs="Courier New" w:hint="default"/>
      </w:rPr>
    </w:lvl>
    <w:lvl w:ilvl="2" w:tplc="08160005" w:tentative="1">
      <w:start w:val="1"/>
      <w:numFmt w:val="bullet"/>
      <w:lvlText w:val=""/>
      <w:lvlJc w:val="left"/>
      <w:pPr>
        <w:ind w:left="2176" w:hanging="360"/>
      </w:pPr>
      <w:rPr>
        <w:rFonts w:ascii="Wingdings" w:hAnsi="Wingdings" w:hint="default"/>
      </w:rPr>
    </w:lvl>
    <w:lvl w:ilvl="3" w:tplc="08160001" w:tentative="1">
      <w:start w:val="1"/>
      <w:numFmt w:val="bullet"/>
      <w:lvlText w:val=""/>
      <w:lvlJc w:val="left"/>
      <w:pPr>
        <w:ind w:left="2896" w:hanging="360"/>
      </w:pPr>
      <w:rPr>
        <w:rFonts w:ascii="Symbol" w:hAnsi="Symbol" w:hint="default"/>
      </w:rPr>
    </w:lvl>
    <w:lvl w:ilvl="4" w:tplc="08160003" w:tentative="1">
      <w:start w:val="1"/>
      <w:numFmt w:val="bullet"/>
      <w:lvlText w:val="o"/>
      <w:lvlJc w:val="left"/>
      <w:pPr>
        <w:ind w:left="3616" w:hanging="360"/>
      </w:pPr>
      <w:rPr>
        <w:rFonts w:ascii="Courier New" w:hAnsi="Courier New" w:cs="Courier New" w:hint="default"/>
      </w:rPr>
    </w:lvl>
    <w:lvl w:ilvl="5" w:tplc="08160005" w:tentative="1">
      <w:start w:val="1"/>
      <w:numFmt w:val="bullet"/>
      <w:lvlText w:val=""/>
      <w:lvlJc w:val="left"/>
      <w:pPr>
        <w:ind w:left="4336" w:hanging="360"/>
      </w:pPr>
      <w:rPr>
        <w:rFonts w:ascii="Wingdings" w:hAnsi="Wingdings" w:hint="default"/>
      </w:rPr>
    </w:lvl>
    <w:lvl w:ilvl="6" w:tplc="08160001" w:tentative="1">
      <w:start w:val="1"/>
      <w:numFmt w:val="bullet"/>
      <w:lvlText w:val=""/>
      <w:lvlJc w:val="left"/>
      <w:pPr>
        <w:ind w:left="5056" w:hanging="360"/>
      </w:pPr>
      <w:rPr>
        <w:rFonts w:ascii="Symbol" w:hAnsi="Symbol" w:hint="default"/>
      </w:rPr>
    </w:lvl>
    <w:lvl w:ilvl="7" w:tplc="08160003" w:tentative="1">
      <w:start w:val="1"/>
      <w:numFmt w:val="bullet"/>
      <w:lvlText w:val="o"/>
      <w:lvlJc w:val="left"/>
      <w:pPr>
        <w:ind w:left="5776" w:hanging="360"/>
      </w:pPr>
      <w:rPr>
        <w:rFonts w:ascii="Courier New" w:hAnsi="Courier New" w:cs="Courier New" w:hint="default"/>
      </w:rPr>
    </w:lvl>
    <w:lvl w:ilvl="8" w:tplc="08160005" w:tentative="1">
      <w:start w:val="1"/>
      <w:numFmt w:val="bullet"/>
      <w:lvlText w:val=""/>
      <w:lvlJc w:val="left"/>
      <w:pPr>
        <w:ind w:left="6496" w:hanging="360"/>
      </w:pPr>
      <w:rPr>
        <w:rFonts w:ascii="Wingdings" w:hAnsi="Wingdings" w:hint="default"/>
      </w:rPr>
    </w:lvl>
  </w:abstractNum>
  <w:abstractNum w:abstractNumId="2" w15:restartNumberingAfterBreak="0">
    <w:nsid w:val="41A06100"/>
    <w:multiLevelType w:val="hybridMultilevel"/>
    <w:tmpl w:val="8BB89710"/>
    <w:lvl w:ilvl="0" w:tplc="08160001">
      <w:start w:val="1"/>
      <w:numFmt w:val="bullet"/>
      <w:lvlText w:val=""/>
      <w:lvlJc w:val="left"/>
      <w:pPr>
        <w:tabs>
          <w:tab w:val="num" w:pos="792"/>
        </w:tabs>
        <w:ind w:left="792" w:hanging="360"/>
      </w:pPr>
      <w:rPr>
        <w:rFonts w:ascii="Symbol" w:hAnsi="Symbol" w:hint="default"/>
      </w:rPr>
    </w:lvl>
    <w:lvl w:ilvl="1" w:tplc="08160003">
      <w:start w:val="1"/>
      <w:numFmt w:val="bullet"/>
      <w:lvlText w:val="o"/>
      <w:lvlJc w:val="left"/>
      <w:pPr>
        <w:tabs>
          <w:tab w:val="num" w:pos="1512"/>
        </w:tabs>
        <w:ind w:left="1512" w:hanging="360"/>
      </w:pPr>
      <w:rPr>
        <w:rFonts w:ascii="Courier New" w:hAnsi="Courier New" w:cs="Courier New" w:hint="default"/>
      </w:rPr>
    </w:lvl>
    <w:lvl w:ilvl="2" w:tplc="08160005">
      <w:start w:val="1"/>
      <w:numFmt w:val="bullet"/>
      <w:lvlText w:val=""/>
      <w:lvlJc w:val="left"/>
      <w:pPr>
        <w:tabs>
          <w:tab w:val="num" w:pos="2232"/>
        </w:tabs>
        <w:ind w:left="2232" w:hanging="360"/>
      </w:pPr>
      <w:rPr>
        <w:rFonts w:ascii="Wingdings" w:hAnsi="Wingdings" w:hint="default"/>
      </w:rPr>
    </w:lvl>
    <w:lvl w:ilvl="3" w:tplc="08160001">
      <w:start w:val="1"/>
      <w:numFmt w:val="bullet"/>
      <w:lvlText w:val=""/>
      <w:lvlJc w:val="left"/>
      <w:pPr>
        <w:tabs>
          <w:tab w:val="num" w:pos="2952"/>
        </w:tabs>
        <w:ind w:left="2952" w:hanging="360"/>
      </w:pPr>
      <w:rPr>
        <w:rFonts w:ascii="Symbol" w:hAnsi="Symbol" w:hint="default"/>
      </w:rPr>
    </w:lvl>
    <w:lvl w:ilvl="4" w:tplc="08160003">
      <w:start w:val="1"/>
      <w:numFmt w:val="bullet"/>
      <w:lvlText w:val="o"/>
      <w:lvlJc w:val="left"/>
      <w:pPr>
        <w:tabs>
          <w:tab w:val="num" w:pos="3672"/>
        </w:tabs>
        <w:ind w:left="3672" w:hanging="360"/>
      </w:pPr>
      <w:rPr>
        <w:rFonts w:ascii="Courier New" w:hAnsi="Courier New" w:cs="Courier New" w:hint="default"/>
      </w:rPr>
    </w:lvl>
    <w:lvl w:ilvl="5" w:tplc="08160005">
      <w:start w:val="1"/>
      <w:numFmt w:val="bullet"/>
      <w:lvlText w:val=""/>
      <w:lvlJc w:val="left"/>
      <w:pPr>
        <w:tabs>
          <w:tab w:val="num" w:pos="4392"/>
        </w:tabs>
        <w:ind w:left="4392" w:hanging="360"/>
      </w:pPr>
      <w:rPr>
        <w:rFonts w:ascii="Wingdings" w:hAnsi="Wingdings" w:hint="default"/>
      </w:rPr>
    </w:lvl>
    <w:lvl w:ilvl="6" w:tplc="08160001">
      <w:start w:val="1"/>
      <w:numFmt w:val="bullet"/>
      <w:lvlText w:val=""/>
      <w:lvlJc w:val="left"/>
      <w:pPr>
        <w:tabs>
          <w:tab w:val="num" w:pos="5112"/>
        </w:tabs>
        <w:ind w:left="5112" w:hanging="360"/>
      </w:pPr>
      <w:rPr>
        <w:rFonts w:ascii="Symbol" w:hAnsi="Symbol" w:hint="default"/>
      </w:rPr>
    </w:lvl>
    <w:lvl w:ilvl="7" w:tplc="08160003">
      <w:start w:val="1"/>
      <w:numFmt w:val="bullet"/>
      <w:lvlText w:val="o"/>
      <w:lvlJc w:val="left"/>
      <w:pPr>
        <w:tabs>
          <w:tab w:val="num" w:pos="5832"/>
        </w:tabs>
        <w:ind w:left="5832" w:hanging="360"/>
      </w:pPr>
      <w:rPr>
        <w:rFonts w:ascii="Courier New" w:hAnsi="Courier New" w:cs="Courier New" w:hint="default"/>
      </w:rPr>
    </w:lvl>
    <w:lvl w:ilvl="8" w:tplc="08160005">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422E10DA"/>
    <w:multiLevelType w:val="hybridMultilevel"/>
    <w:tmpl w:val="54B41176"/>
    <w:lvl w:ilvl="0" w:tplc="08160001">
      <w:start w:val="1"/>
      <w:numFmt w:val="bullet"/>
      <w:lvlText w:val=""/>
      <w:lvlJc w:val="left"/>
      <w:pPr>
        <w:ind w:left="1071" w:hanging="360"/>
      </w:pPr>
      <w:rPr>
        <w:rFonts w:ascii="Symbol" w:hAnsi="Symbol" w:hint="default"/>
      </w:rPr>
    </w:lvl>
    <w:lvl w:ilvl="1" w:tplc="08160003" w:tentative="1">
      <w:start w:val="1"/>
      <w:numFmt w:val="bullet"/>
      <w:lvlText w:val="o"/>
      <w:lvlJc w:val="left"/>
      <w:pPr>
        <w:ind w:left="1791" w:hanging="360"/>
      </w:pPr>
      <w:rPr>
        <w:rFonts w:ascii="Courier New" w:hAnsi="Courier New" w:cs="Courier New" w:hint="default"/>
      </w:rPr>
    </w:lvl>
    <w:lvl w:ilvl="2" w:tplc="08160005" w:tentative="1">
      <w:start w:val="1"/>
      <w:numFmt w:val="bullet"/>
      <w:lvlText w:val=""/>
      <w:lvlJc w:val="left"/>
      <w:pPr>
        <w:ind w:left="2511" w:hanging="360"/>
      </w:pPr>
      <w:rPr>
        <w:rFonts w:ascii="Wingdings" w:hAnsi="Wingdings" w:hint="default"/>
      </w:rPr>
    </w:lvl>
    <w:lvl w:ilvl="3" w:tplc="08160001" w:tentative="1">
      <w:start w:val="1"/>
      <w:numFmt w:val="bullet"/>
      <w:lvlText w:val=""/>
      <w:lvlJc w:val="left"/>
      <w:pPr>
        <w:ind w:left="3231" w:hanging="360"/>
      </w:pPr>
      <w:rPr>
        <w:rFonts w:ascii="Symbol" w:hAnsi="Symbol" w:hint="default"/>
      </w:rPr>
    </w:lvl>
    <w:lvl w:ilvl="4" w:tplc="08160003" w:tentative="1">
      <w:start w:val="1"/>
      <w:numFmt w:val="bullet"/>
      <w:lvlText w:val="o"/>
      <w:lvlJc w:val="left"/>
      <w:pPr>
        <w:ind w:left="3951" w:hanging="360"/>
      </w:pPr>
      <w:rPr>
        <w:rFonts w:ascii="Courier New" w:hAnsi="Courier New" w:cs="Courier New" w:hint="default"/>
      </w:rPr>
    </w:lvl>
    <w:lvl w:ilvl="5" w:tplc="08160005" w:tentative="1">
      <w:start w:val="1"/>
      <w:numFmt w:val="bullet"/>
      <w:lvlText w:val=""/>
      <w:lvlJc w:val="left"/>
      <w:pPr>
        <w:ind w:left="4671" w:hanging="360"/>
      </w:pPr>
      <w:rPr>
        <w:rFonts w:ascii="Wingdings" w:hAnsi="Wingdings" w:hint="default"/>
      </w:rPr>
    </w:lvl>
    <w:lvl w:ilvl="6" w:tplc="08160001" w:tentative="1">
      <w:start w:val="1"/>
      <w:numFmt w:val="bullet"/>
      <w:lvlText w:val=""/>
      <w:lvlJc w:val="left"/>
      <w:pPr>
        <w:ind w:left="5391" w:hanging="360"/>
      </w:pPr>
      <w:rPr>
        <w:rFonts w:ascii="Symbol" w:hAnsi="Symbol" w:hint="default"/>
      </w:rPr>
    </w:lvl>
    <w:lvl w:ilvl="7" w:tplc="08160003" w:tentative="1">
      <w:start w:val="1"/>
      <w:numFmt w:val="bullet"/>
      <w:lvlText w:val="o"/>
      <w:lvlJc w:val="left"/>
      <w:pPr>
        <w:ind w:left="6111" w:hanging="360"/>
      </w:pPr>
      <w:rPr>
        <w:rFonts w:ascii="Courier New" w:hAnsi="Courier New" w:cs="Courier New" w:hint="default"/>
      </w:rPr>
    </w:lvl>
    <w:lvl w:ilvl="8" w:tplc="08160005" w:tentative="1">
      <w:start w:val="1"/>
      <w:numFmt w:val="bullet"/>
      <w:lvlText w:val=""/>
      <w:lvlJc w:val="left"/>
      <w:pPr>
        <w:ind w:left="6831" w:hanging="360"/>
      </w:pPr>
      <w:rPr>
        <w:rFonts w:ascii="Wingdings" w:hAnsi="Wingdings" w:hint="default"/>
      </w:rPr>
    </w:lvl>
  </w:abstractNum>
  <w:abstractNum w:abstractNumId="4" w15:restartNumberingAfterBreak="0">
    <w:nsid w:val="55D0526C"/>
    <w:multiLevelType w:val="hybridMultilevel"/>
    <w:tmpl w:val="60700A94"/>
    <w:lvl w:ilvl="0" w:tplc="2A2C20C4">
      <w:start w:val="1"/>
      <w:numFmt w:val="bullet"/>
      <w:lvlText w:val=""/>
      <w:lvlJc w:val="left"/>
      <w:pPr>
        <w:ind w:left="737" w:hanging="360"/>
      </w:pPr>
      <w:rPr>
        <w:rFonts w:ascii="Symbol" w:hAnsi="Symbol" w:hint="default"/>
        <w:sz w:val="22"/>
        <w:szCs w:val="22"/>
      </w:rPr>
    </w:lvl>
    <w:lvl w:ilvl="1" w:tplc="08160003" w:tentative="1">
      <w:start w:val="1"/>
      <w:numFmt w:val="bullet"/>
      <w:lvlText w:val="o"/>
      <w:lvlJc w:val="left"/>
      <w:pPr>
        <w:ind w:left="1457" w:hanging="360"/>
      </w:pPr>
      <w:rPr>
        <w:rFonts w:ascii="Courier New" w:hAnsi="Courier New" w:cs="Courier New" w:hint="default"/>
      </w:rPr>
    </w:lvl>
    <w:lvl w:ilvl="2" w:tplc="08160005" w:tentative="1">
      <w:start w:val="1"/>
      <w:numFmt w:val="bullet"/>
      <w:lvlText w:val=""/>
      <w:lvlJc w:val="left"/>
      <w:pPr>
        <w:ind w:left="2177" w:hanging="360"/>
      </w:pPr>
      <w:rPr>
        <w:rFonts w:ascii="Wingdings" w:hAnsi="Wingdings" w:hint="default"/>
      </w:rPr>
    </w:lvl>
    <w:lvl w:ilvl="3" w:tplc="08160001" w:tentative="1">
      <w:start w:val="1"/>
      <w:numFmt w:val="bullet"/>
      <w:lvlText w:val=""/>
      <w:lvlJc w:val="left"/>
      <w:pPr>
        <w:ind w:left="2897" w:hanging="360"/>
      </w:pPr>
      <w:rPr>
        <w:rFonts w:ascii="Symbol" w:hAnsi="Symbol" w:hint="default"/>
      </w:rPr>
    </w:lvl>
    <w:lvl w:ilvl="4" w:tplc="08160003" w:tentative="1">
      <w:start w:val="1"/>
      <w:numFmt w:val="bullet"/>
      <w:lvlText w:val="o"/>
      <w:lvlJc w:val="left"/>
      <w:pPr>
        <w:ind w:left="3617" w:hanging="360"/>
      </w:pPr>
      <w:rPr>
        <w:rFonts w:ascii="Courier New" w:hAnsi="Courier New" w:cs="Courier New" w:hint="default"/>
      </w:rPr>
    </w:lvl>
    <w:lvl w:ilvl="5" w:tplc="08160005" w:tentative="1">
      <w:start w:val="1"/>
      <w:numFmt w:val="bullet"/>
      <w:lvlText w:val=""/>
      <w:lvlJc w:val="left"/>
      <w:pPr>
        <w:ind w:left="4337" w:hanging="360"/>
      </w:pPr>
      <w:rPr>
        <w:rFonts w:ascii="Wingdings" w:hAnsi="Wingdings" w:hint="default"/>
      </w:rPr>
    </w:lvl>
    <w:lvl w:ilvl="6" w:tplc="08160001" w:tentative="1">
      <w:start w:val="1"/>
      <w:numFmt w:val="bullet"/>
      <w:lvlText w:val=""/>
      <w:lvlJc w:val="left"/>
      <w:pPr>
        <w:ind w:left="5057" w:hanging="360"/>
      </w:pPr>
      <w:rPr>
        <w:rFonts w:ascii="Symbol" w:hAnsi="Symbol" w:hint="default"/>
      </w:rPr>
    </w:lvl>
    <w:lvl w:ilvl="7" w:tplc="08160003" w:tentative="1">
      <w:start w:val="1"/>
      <w:numFmt w:val="bullet"/>
      <w:lvlText w:val="o"/>
      <w:lvlJc w:val="left"/>
      <w:pPr>
        <w:ind w:left="5777" w:hanging="360"/>
      </w:pPr>
      <w:rPr>
        <w:rFonts w:ascii="Courier New" w:hAnsi="Courier New" w:cs="Courier New" w:hint="default"/>
      </w:rPr>
    </w:lvl>
    <w:lvl w:ilvl="8" w:tplc="08160005" w:tentative="1">
      <w:start w:val="1"/>
      <w:numFmt w:val="bullet"/>
      <w:lvlText w:val=""/>
      <w:lvlJc w:val="left"/>
      <w:pPr>
        <w:ind w:left="6497" w:hanging="360"/>
      </w:pPr>
      <w:rPr>
        <w:rFonts w:ascii="Wingdings" w:hAnsi="Wingdings" w:hint="default"/>
      </w:rPr>
    </w:lvl>
  </w:abstractNum>
  <w:abstractNum w:abstractNumId="5" w15:restartNumberingAfterBreak="0">
    <w:nsid w:val="571873E8"/>
    <w:multiLevelType w:val="hybridMultilevel"/>
    <w:tmpl w:val="A9501426"/>
    <w:lvl w:ilvl="0" w:tplc="08160001">
      <w:start w:val="1"/>
      <w:numFmt w:val="bullet"/>
      <w:lvlText w:val=""/>
      <w:lvlJc w:val="left"/>
      <w:pPr>
        <w:ind w:left="1044" w:hanging="360"/>
      </w:pPr>
      <w:rPr>
        <w:rFonts w:ascii="Symbol" w:hAnsi="Symbol" w:hint="default"/>
      </w:rPr>
    </w:lvl>
    <w:lvl w:ilvl="1" w:tplc="08160003" w:tentative="1">
      <w:start w:val="1"/>
      <w:numFmt w:val="bullet"/>
      <w:lvlText w:val="o"/>
      <w:lvlJc w:val="left"/>
      <w:pPr>
        <w:ind w:left="1764" w:hanging="360"/>
      </w:pPr>
      <w:rPr>
        <w:rFonts w:ascii="Courier New" w:hAnsi="Courier New" w:cs="Courier New" w:hint="default"/>
      </w:rPr>
    </w:lvl>
    <w:lvl w:ilvl="2" w:tplc="08160005" w:tentative="1">
      <w:start w:val="1"/>
      <w:numFmt w:val="bullet"/>
      <w:lvlText w:val=""/>
      <w:lvlJc w:val="left"/>
      <w:pPr>
        <w:ind w:left="2484" w:hanging="360"/>
      </w:pPr>
      <w:rPr>
        <w:rFonts w:ascii="Wingdings" w:hAnsi="Wingdings" w:hint="default"/>
      </w:rPr>
    </w:lvl>
    <w:lvl w:ilvl="3" w:tplc="08160001" w:tentative="1">
      <w:start w:val="1"/>
      <w:numFmt w:val="bullet"/>
      <w:lvlText w:val=""/>
      <w:lvlJc w:val="left"/>
      <w:pPr>
        <w:ind w:left="3204" w:hanging="360"/>
      </w:pPr>
      <w:rPr>
        <w:rFonts w:ascii="Symbol" w:hAnsi="Symbol" w:hint="default"/>
      </w:rPr>
    </w:lvl>
    <w:lvl w:ilvl="4" w:tplc="08160003" w:tentative="1">
      <w:start w:val="1"/>
      <w:numFmt w:val="bullet"/>
      <w:lvlText w:val="o"/>
      <w:lvlJc w:val="left"/>
      <w:pPr>
        <w:ind w:left="3924" w:hanging="360"/>
      </w:pPr>
      <w:rPr>
        <w:rFonts w:ascii="Courier New" w:hAnsi="Courier New" w:cs="Courier New" w:hint="default"/>
      </w:rPr>
    </w:lvl>
    <w:lvl w:ilvl="5" w:tplc="08160005" w:tentative="1">
      <w:start w:val="1"/>
      <w:numFmt w:val="bullet"/>
      <w:lvlText w:val=""/>
      <w:lvlJc w:val="left"/>
      <w:pPr>
        <w:ind w:left="4644" w:hanging="360"/>
      </w:pPr>
      <w:rPr>
        <w:rFonts w:ascii="Wingdings" w:hAnsi="Wingdings" w:hint="default"/>
      </w:rPr>
    </w:lvl>
    <w:lvl w:ilvl="6" w:tplc="08160001" w:tentative="1">
      <w:start w:val="1"/>
      <w:numFmt w:val="bullet"/>
      <w:lvlText w:val=""/>
      <w:lvlJc w:val="left"/>
      <w:pPr>
        <w:ind w:left="5364" w:hanging="360"/>
      </w:pPr>
      <w:rPr>
        <w:rFonts w:ascii="Symbol" w:hAnsi="Symbol" w:hint="default"/>
      </w:rPr>
    </w:lvl>
    <w:lvl w:ilvl="7" w:tplc="08160003" w:tentative="1">
      <w:start w:val="1"/>
      <w:numFmt w:val="bullet"/>
      <w:lvlText w:val="o"/>
      <w:lvlJc w:val="left"/>
      <w:pPr>
        <w:ind w:left="6084" w:hanging="360"/>
      </w:pPr>
      <w:rPr>
        <w:rFonts w:ascii="Courier New" w:hAnsi="Courier New" w:cs="Courier New" w:hint="default"/>
      </w:rPr>
    </w:lvl>
    <w:lvl w:ilvl="8" w:tplc="08160005" w:tentative="1">
      <w:start w:val="1"/>
      <w:numFmt w:val="bullet"/>
      <w:lvlText w:val=""/>
      <w:lvlJc w:val="left"/>
      <w:pPr>
        <w:ind w:left="6804" w:hanging="360"/>
      </w:pPr>
      <w:rPr>
        <w:rFonts w:ascii="Wingdings" w:hAnsi="Wingdings" w:hint="default"/>
      </w:rPr>
    </w:lvl>
  </w:abstractNum>
  <w:abstractNum w:abstractNumId="6" w15:restartNumberingAfterBreak="0">
    <w:nsid w:val="614429A1"/>
    <w:multiLevelType w:val="hybridMultilevel"/>
    <w:tmpl w:val="631E01F6"/>
    <w:lvl w:ilvl="0" w:tplc="08160001">
      <w:start w:val="1"/>
      <w:numFmt w:val="bullet"/>
      <w:lvlText w:val=""/>
      <w:lvlJc w:val="left"/>
      <w:pPr>
        <w:ind w:left="1065" w:hanging="360"/>
      </w:pPr>
      <w:rPr>
        <w:rFonts w:ascii="Symbol" w:hAnsi="Symbol" w:hint="default"/>
      </w:rPr>
    </w:lvl>
    <w:lvl w:ilvl="1" w:tplc="08160003" w:tentative="1">
      <w:start w:val="1"/>
      <w:numFmt w:val="bullet"/>
      <w:lvlText w:val="o"/>
      <w:lvlJc w:val="left"/>
      <w:pPr>
        <w:ind w:left="1785" w:hanging="360"/>
      </w:pPr>
      <w:rPr>
        <w:rFonts w:ascii="Courier New" w:hAnsi="Courier New" w:cs="Courier New" w:hint="default"/>
      </w:rPr>
    </w:lvl>
    <w:lvl w:ilvl="2" w:tplc="08160005" w:tentative="1">
      <w:start w:val="1"/>
      <w:numFmt w:val="bullet"/>
      <w:lvlText w:val=""/>
      <w:lvlJc w:val="left"/>
      <w:pPr>
        <w:ind w:left="2505" w:hanging="360"/>
      </w:pPr>
      <w:rPr>
        <w:rFonts w:ascii="Wingdings" w:hAnsi="Wingdings" w:hint="default"/>
      </w:rPr>
    </w:lvl>
    <w:lvl w:ilvl="3" w:tplc="08160001" w:tentative="1">
      <w:start w:val="1"/>
      <w:numFmt w:val="bullet"/>
      <w:lvlText w:val=""/>
      <w:lvlJc w:val="left"/>
      <w:pPr>
        <w:ind w:left="3225" w:hanging="360"/>
      </w:pPr>
      <w:rPr>
        <w:rFonts w:ascii="Symbol" w:hAnsi="Symbol" w:hint="default"/>
      </w:rPr>
    </w:lvl>
    <w:lvl w:ilvl="4" w:tplc="08160003" w:tentative="1">
      <w:start w:val="1"/>
      <w:numFmt w:val="bullet"/>
      <w:lvlText w:val="o"/>
      <w:lvlJc w:val="left"/>
      <w:pPr>
        <w:ind w:left="3945" w:hanging="360"/>
      </w:pPr>
      <w:rPr>
        <w:rFonts w:ascii="Courier New" w:hAnsi="Courier New" w:cs="Courier New" w:hint="default"/>
      </w:rPr>
    </w:lvl>
    <w:lvl w:ilvl="5" w:tplc="08160005" w:tentative="1">
      <w:start w:val="1"/>
      <w:numFmt w:val="bullet"/>
      <w:lvlText w:val=""/>
      <w:lvlJc w:val="left"/>
      <w:pPr>
        <w:ind w:left="4665" w:hanging="360"/>
      </w:pPr>
      <w:rPr>
        <w:rFonts w:ascii="Wingdings" w:hAnsi="Wingdings" w:hint="default"/>
      </w:rPr>
    </w:lvl>
    <w:lvl w:ilvl="6" w:tplc="08160001" w:tentative="1">
      <w:start w:val="1"/>
      <w:numFmt w:val="bullet"/>
      <w:lvlText w:val=""/>
      <w:lvlJc w:val="left"/>
      <w:pPr>
        <w:ind w:left="5385" w:hanging="360"/>
      </w:pPr>
      <w:rPr>
        <w:rFonts w:ascii="Symbol" w:hAnsi="Symbol" w:hint="default"/>
      </w:rPr>
    </w:lvl>
    <w:lvl w:ilvl="7" w:tplc="08160003" w:tentative="1">
      <w:start w:val="1"/>
      <w:numFmt w:val="bullet"/>
      <w:lvlText w:val="o"/>
      <w:lvlJc w:val="left"/>
      <w:pPr>
        <w:ind w:left="6105" w:hanging="360"/>
      </w:pPr>
      <w:rPr>
        <w:rFonts w:ascii="Courier New" w:hAnsi="Courier New" w:cs="Courier New" w:hint="default"/>
      </w:rPr>
    </w:lvl>
    <w:lvl w:ilvl="8" w:tplc="08160005" w:tentative="1">
      <w:start w:val="1"/>
      <w:numFmt w:val="bullet"/>
      <w:lvlText w:val=""/>
      <w:lvlJc w:val="left"/>
      <w:pPr>
        <w:ind w:left="6825" w:hanging="360"/>
      </w:pPr>
      <w:rPr>
        <w:rFonts w:ascii="Wingdings" w:hAnsi="Wingdings" w:hint="default"/>
      </w:rPr>
    </w:lvl>
  </w:abstractNum>
  <w:abstractNum w:abstractNumId="7" w15:restartNumberingAfterBreak="0">
    <w:nsid w:val="7F3D2531"/>
    <w:multiLevelType w:val="hybridMultilevel"/>
    <w:tmpl w:val="E39094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673727203">
    <w:abstractNumId w:val="4"/>
  </w:num>
  <w:num w:numId="2" w16cid:durableId="1421103670">
    <w:abstractNumId w:val="7"/>
  </w:num>
  <w:num w:numId="3" w16cid:durableId="1783570469">
    <w:abstractNumId w:val="1"/>
  </w:num>
  <w:num w:numId="4" w16cid:durableId="221525168">
    <w:abstractNumId w:val="0"/>
  </w:num>
  <w:num w:numId="5" w16cid:durableId="2037072729">
    <w:abstractNumId w:val="6"/>
  </w:num>
  <w:num w:numId="6" w16cid:durableId="1878198549">
    <w:abstractNumId w:val="2"/>
  </w:num>
  <w:num w:numId="7" w16cid:durableId="1950047025">
    <w:abstractNumId w:val="5"/>
  </w:num>
  <w:num w:numId="8" w16cid:durableId="1470436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B8"/>
    <w:rsid w:val="00000337"/>
    <w:rsid w:val="00012E91"/>
    <w:rsid w:val="000202DC"/>
    <w:rsid w:val="00024C4C"/>
    <w:rsid w:val="000554F9"/>
    <w:rsid w:val="000716C3"/>
    <w:rsid w:val="000D17FC"/>
    <w:rsid w:val="0011022F"/>
    <w:rsid w:val="001211B3"/>
    <w:rsid w:val="00136DC2"/>
    <w:rsid w:val="00152291"/>
    <w:rsid w:val="00157020"/>
    <w:rsid w:val="0016034E"/>
    <w:rsid w:val="00170A37"/>
    <w:rsid w:val="0017202D"/>
    <w:rsid w:val="00192ECA"/>
    <w:rsid w:val="001A350D"/>
    <w:rsid w:val="001A63FA"/>
    <w:rsid w:val="001D6520"/>
    <w:rsid w:val="001E777E"/>
    <w:rsid w:val="001F49B0"/>
    <w:rsid w:val="0023622C"/>
    <w:rsid w:val="00236EB4"/>
    <w:rsid w:val="00244CFA"/>
    <w:rsid w:val="00277147"/>
    <w:rsid w:val="00294EC2"/>
    <w:rsid w:val="002B0192"/>
    <w:rsid w:val="002D1119"/>
    <w:rsid w:val="002D4518"/>
    <w:rsid w:val="00331ECA"/>
    <w:rsid w:val="00340C75"/>
    <w:rsid w:val="0036433D"/>
    <w:rsid w:val="00393A6B"/>
    <w:rsid w:val="003A4831"/>
    <w:rsid w:val="003A67B9"/>
    <w:rsid w:val="003B79C9"/>
    <w:rsid w:val="003C18E0"/>
    <w:rsid w:val="003C497D"/>
    <w:rsid w:val="004043B1"/>
    <w:rsid w:val="00430F98"/>
    <w:rsid w:val="00452B47"/>
    <w:rsid w:val="004607B8"/>
    <w:rsid w:val="00464D93"/>
    <w:rsid w:val="004A7217"/>
    <w:rsid w:val="004B1C2D"/>
    <w:rsid w:val="004B2E70"/>
    <w:rsid w:val="004B3759"/>
    <w:rsid w:val="004E0D9C"/>
    <w:rsid w:val="004E50A7"/>
    <w:rsid w:val="00507F32"/>
    <w:rsid w:val="00513474"/>
    <w:rsid w:val="0054271A"/>
    <w:rsid w:val="00577A05"/>
    <w:rsid w:val="005D0166"/>
    <w:rsid w:val="005D4682"/>
    <w:rsid w:val="005D591A"/>
    <w:rsid w:val="00602E61"/>
    <w:rsid w:val="0060779A"/>
    <w:rsid w:val="00644E48"/>
    <w:rsid w:val="00647936"/>
    <w:rsid w:val="00652624"/>
    <w:rsid w:val="006532D2"/>
    <w:rsid w:val="00662050"/>
    <w:rsid w:val="00662826"/>
    <w:rsid w:val="006B1D1F"/>
    <w:rsid w:val="006B4DEF"/>
    <w:rsid w:val="006D1BF2"/>
    <w:rsid w:val="006F6387"/>
    <w:rsid w:val="006F79DE"/>
    <w:rsid w:val="007449FE"/>
    <w:rsid w:val="00753F19"/>
    <w:rsid w:val="00767F46"/>
    <w:rsid w:val="00781540"/>
    <w:rsid w:val="00782A59"/>
    <w:rsid w:val="00782DA2"/>
    <w:rsid w:val="007B3D80"/>
    <w:rsid w:val="007B7D2C"/>
    <w:rsid w:val="007D7FEA"/>
    <w:rsid w:val="007E3810"/>
    <w:rsid w:val="007E640E"/>
    <w:rsid w:val="008038EA"/>
    <w:rsid w:val="00815BA6"/>
    <w:rsid w:val="00824789"/>
    <w:rsid w:val="00836881"/>
    <w:rsid w:val="008377B2"/>
    <w:rsid w:val="00851A72"/>
    <w:rsid w:val="00870560"/>
    <w:rsid w:val="00885DBC"/>
    <w:rsid w:val="0089465A"/>
    <w:rsid w:val="008B7EBD"/>
    <w:rsid w:val="008D6231"/>
    <w:rsid w:val="008F5CD9"/>
    <w:rsid w:val="00922199"/>
    <w:rsid w:val="009A2946"/>
    <w:rsid w:val="009B049B"/>
    <w:rsid w:val="009B2D74"/>
    <w:rsid w:val="009B3469"/>
    <w:rsid w:val="009D0FFF"/>
    <w:rsid w:val="009F15C2"/>
    <w:rsid w:val="009F6CA9"/>
    <w:rsid w:val="00A01923"/>
    <w:rsid w:val="00A241CE"/>
    <w:rsid w:val="00A32BB8"/>
    <w:rsid w:val="00A43001"/>
    <w:rsid w:val="00A6323F"/>
    <w:rsid w:val="00A708FC"/>
    <w:rsid w:val="00A70FD2"/>
    <w:rsid w:val="00A741E8"/>
    <w:rsid w:val="00A92E9D"/>
    <w:rsid w:val="00AA62B3"/>
    <w:rsid w:val="00AA6CF0"/>
    <w:rsid w:val="00AB12E7"/>
    <w:rsid w:val="00AD7286"/>
    <w:rsid w:val="00AE4716"/>
    <w:rsid w:val="00AE4AF1"/>
    <w:rsid w:val="00AF0C84"/>
    <w:rsid w:val="00B162C5"/>
    <w:rsid w:val="00B31213"/>
    <w:rsid w:val="00B36532"/>
    <w:rsid w:val="00B50913"/>
    <w:rsid w:val="00B63563"/>
    <w:rsid w:val="00B6561F"/>
    <w:rsid w:val="00BD14C4"/>
    <w:rsid w:val="00BD20A6"/>
    <w:rsid w:val="00C213F5"/>
    <w:rsid w:val="00C219AA"/>
    <w:rsid w:val="00C23BA9"/>
    <w:rsid w:val="00C24598"/>
    <w:rsid w:val="00C34D41"/>
    <w:rsid w:val="00C35CF3"/>
    <w:rsid w:val="00C4319E"/>
    <w:rsid w:val="00C55A56"/>
    <w:rsid w:val="00CA39A8"/>
    <w:rsid w:val="00CB0856"/>
    <w:rsid w:val="00CD42DC"/>
    <w:rsid w:val="00CE1349"/>
    <w:rsid w:val="00CE75BD"/>
    <w:rsid w:val="00D14DD5"/>
    <w:rsid w:val="00D355EC"/>
    <w:rsid w:val="00D54370"/>
    <w:rsid w:val="00D7111F"/>
    <w:rsid w:val="00D83CD7"/>
    <w:rsid w:val="00DA0799"/>
    <w:rsid w:val="00DA4988"/>
    <w:rsid w:val="00DB33A7"/>
    <w:rsid w:val="00DB52A3"/>
    <w:rsid w:val="00DC131F"/>
    <w:rsid w:val="00DD7B6F"/>
    <w:rsid w:val="00E06030"/>
    <w:rsid w:val="00E1598D"/>
    <w:rsid w:val="00E3248F"/>
    <w:rsid w:val="00E46CAB"/>
    <w:rsid w:val="00EA7459"/>
    <w:rsid w:val="00EE5289"/>
    <w:rsid w:val="00F10F80"/>
    <w:rsid w:val="00F16AD8"/>
    <w:rsid w:val="00F20B81"/>
    <w:rsid w:val="00F27B47"/>
    <w:rsid w:val="00F45B89"/>
    <w:rsid w:val="00F64B67"/>
    <w:rsid w:val="00FD2B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539F69"/>
  <w15:docId w15:val="{88C9BA22-AB79-4E5F-B641-89C529E2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E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34D4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34D41"/>
  </w:style>
  <w:style w:type="paragraph" w:styleId="Rodap">
    <w:name w:val="footer"/>
    <w:basedOn w:val="Normal"/>
    <w:link w:val="RodapCarter"/>
    <w:uiPriority w:val="99"/>
    <w:unhideWhenUsed/>
    <w:rsid w:val="00C34D4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34D41"/>
  </w:style>
  <w:style w:type="table" w:styleId="TabelacomGrelha">
    <w:name w:val="Table Grid"/>
    <w:basedOn w:val="Tabelanormal"/>
    <w:uiPriority w:val="39"/>
    <w:rsid w:val="004B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377B2"/>
    <w:pPr>
      <w:ind w:left="720"/>
      <w:contextualSpacing/>
    </w:pPr>
  </w:style>
  <w:style w:type="paragraph" w:styleId="Textodebalo">
    <w:name w:val="Balloon Text"/>
    <w:basedOn w:val="Normal"/>
    <w:link w:val="TextodebaloCarter"/>
    <w:uiPriority w:val="99"/>
    <w:semiHidden/>
    <w:unhideWhenUsed/>
    <w:rsid w:val="00A241C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241CE"/>
    <w:rPr>
      <w:rFonts w:ascii="Segoe UI" w:hAnsi="Segoe UI" w:cs="Segoe UI"/>
      <w:sz w:val="18"/>
      <w:szCs w:val="18"/>
    </w:rPr>
  </w:style>
  <w:style w:type="character" w:styleId="Refdecomentrio">
    <w:name w:val="annotation reference"/>
    <w:basedOn w:val="Tipodeletrapredefinidodopargrafo"/>
    <w:uiPriority w:val="99"/>
    <w:semiHidden/>
    <w:unhideWhenUsed/>
    <w:rsid w:val="00012E91"/>
    <w:rPr>
      <w:sz w:val="16"/>
      <w:szCs w:val="16"/>
    </w:rPr>
  </w:style>
  <w:style w:type="paragraph" w:styleId="Textodecomentrio">
    <w:name w:val="annotation text"/>
    <w:basedOn w:val="Normal"/>
    <w:link w:val="TextodecomentrioCarter"/>
    <w:uiPriority w:val="99"/>
    <w:semiHidden/>
    <w:unhideWhenUsed/>
    <w:rsid w:val="00012E9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12E91"/>
    <w:rPr>
      <w:sz w:val="20"/>
      <w:szCs w:val="20"/>
    </w:rPr>
  </w:style>
  <w:style w:type="paragraph" w:styleId="Assuntodecomentrio">
    <w:name w:val="annotation subject"/>
    <w:basedOn w:val="Textodecomentrio"/>
    <w:next w:val="Textodecomentrio"/>
    <w:link w:val="AssuntodecomentrioCarter"/>
    <w:uiPriority w:val="99"/>
    <w:semiHidden/>
    <w:unhideWhenUsed/>
    <w:rsid w:val="00012E91"/>
    <w:rPr>
      <w:b/>
      <w:bCs/>
    </w:rPr>
  </w:style>
  <w:style w:type="character" w:customStyle="1" w:styleId="AssuntodecomentrioCarter">
    <w:name w:val="Assunto de comentário Caráter"/>
    <w:basedOn w:val="TextodecomentrioCarter"/>
    <w:link w:val="Assuntodecomentrio"/>
    <w:uiPriority w:val="99"/>
    <w:semiHidden/>
    <w:rsid w:val="00012E91"/>
    <w:rPr>
      <w:b/>
      <w:bCs/>
      <w:sz w:val="20"/>
      <w:szCs w:val="20"/>
    </w:rPr>
  </w:style>
  <w:style w:type="character" w:customStyle="1" w:styleId="TextodecomentrioCarcter">
    <w:name w:val="Texto de comentário Carácter"/>
    <w:uiPriority w:val="99"/>
    <w:semiHidden/>
    <w:rsid w:val="000716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5831">
      <w:bodyDiv w:val="1"/>
      <w:marLeft w:val="0"/>
      <w:marRight w:val="0"/>
      <w:marTop w:val="0"/>
      <w:marBottom w:val="0"/>
      <w:divBdr>
        <w:top w:val="none" w:sz="0" w:space="0" w:color="auto"/>
        <w:left w:val="none" w:sz="0" w:space="0" w:color="auto"/>
        <w:bottom w:val="none" w:sz="0" w:space="0" w:color="auto"/>
        <w:right w:val="none" w:sz="0" w:space="0" w:color="auto"/>
      </w:divBdr>
      <w:divsChild>
        <w:div w:id="329018740">
          <w:marLeft w:val="0"/>
          <w:marRight w:val="0"/>
          <w:marTop w:val="0"/>
          <w:marBottom w:val="0"/>
          <w:divBdr>
            <w:top w:val="none" w:sz="0" w:space="0" w:color="auto"/>
            <w:left w:val="none" w:sz="0" w:space="0" w:color="auto"/>
            <w:bottom w:val="none" w:sz="0" w:space="0" w:color="auto"/>
            <w:right w:val="none" w:sz="0" w:space="0" w:color="auto"/>
          </w:divBdr>
        </w:div>
        <w:div w:id="569968176">
          <w:marLeft w:val="0"/>
          <w:marRight w:val="0"/>
          <w:marTop w:val="0"/>
          <w:marBottom w:val="0"/>
          <w:divBdr>
            <w:top w:val="none" w:sz="0" w:space="0" w:color="auto"/>
            <w:left w:val="none" w:sz="0" w:space="0" w:color="auto"/>
            <w:bottom w:val="none" w:sz="0" w:space="0" w:color="auto"/>
            <w:right w:val="none" w:sz="0" w:space="0" w:color="auto"/>
          </w:divBdr>
        </w:div>
      </w:divsChild>
    </w:div>
    <w:div w:id="2032218651">
      <w:bodyDiv w:val="1"/>
      <w:marLeft w:val="0"/>
      <w:marRight w:val="0"/>
      <w:marTop w:val="0"/>
      <w:marBottom w:val="0"/>
      <w:divBdr>
        <w:top w:val="none" w:sz="0" w:space="0" w:color="auto"/>
        <w:left w:val="none" w:sz="0" w:space="0" w:color="auto"/>
        <w:bottom w:val="none" w:sz="0" w:space="0" w:color="auto"/>
        <w:right w:val="none" w:sz="0" w:space="0" w:color="auto"/>
      </w:divBdr>
      <w:divsChild>
        <w:div w:id="2121759596">
          <w:marLeft w:val="0"/>
          <w:marRight w:val="0"/>
          <w:marTop w:val="0"/>
          <w:marBottom w:val="0"/>
          <w:divBdr>
            <w:top w:val="none" w:sz="0" w:space="0" w:color="auto"/>
            <w:left w:val="none" w:sz="0" w:space="0" w:color="auto"/>
            <w:bottom w:val="none" w:sz="0" w:space="0" w:color="auto"/>
            <w:right w:val="none" w:sz="0" w:space="0" w:color="auto"/>
          </w:divBdr>
          <w:divsChild>
            <w:div w:id="1959489347">
              <w:marLeft w:val="0"/>
              <w:marRight w:val="0"/>
              <w:marTop w:val="0"/>
              <w:marBottom w:val="0"/>
              <w:divBdr>
                <w:top w:val="none" w:sz="0" w:space="0" w:color="auto"/>
                <w:left w:val="none" w:sz="0" w:space="0" w:color="auto"/>
                <w:bottom w:val="none" w:sz="0" w:space="0" w:color="auto"/>
                <w:right w:val="none" w:sz="0" w:space="0" w:color="auto"/>
              </w:divBdr>
            </w:div>
            <w:div w:id="315424830">
              <w:marLeft w:val="0"/>
              <w:marRight w:val="0"/>
              <w:marTop w:val="0"/>
              <w:marBottom w:val="0"/>
              <w:divBdr>
                <w:top w:val="none" w:sz="0" w:space="0" w:color="auto"/>
                <w:left w:val="none" w:sz="0" w:space="0" w:color="auto"/>
                <w:bottom w:val="none" w:sz="0" w:space="0" w:color="auto"/>
                <w:right w:val="none" w:sz="0" w:space="0" w:color="auto"/>
              </w:divBdr>
            </w:div>
            <w:div w:id="1122915240">
              <w:marLeft w:val="0"/>
              <w:marRight w:val="0"/>
              <w:marTop w:val="0"/>
              <w:marBottom w:val="0"/>
              <w:divBdr>
                <w:top w:val="none" w:sz="0" w:space="0" w:color="auto"/>
                <w:left w:val="none" w:sz="0" w:space="0" w:color="auto"/>
                <w:bottom w:val="none" w:sz="0" w:space="0" w:color="auto"/>
                <w:right w:val="none" w:sz="0" w:space="0" w:color="auto"/>
              </w:divBdr>
            </w:div>
            <w:div w:id="1982030756">
              <w:marLeft w:val="0"/>
              <w:marRight w:val="0"/>
              <w:marTop w:val="0"/>
              <w:marBottom w:val="0"/>
              <w:divBdr>
                <w:top w:val="none" w:sz="0" w:space="0" w:color="auto"/>
                <w:left w:val="none" w:sz="0" w:space="0" w:color="auto"/>
                <w:bottom w:val="none" w:sz="0" w:space="0" w:color="auto"/>
                <w:right w:val="none" w:sz="0" w:space="0" w:color="auto"/>
              </w:divBdr>
            </w:div>
            <w:div w:id="545263245">
              <w:marLeft w:val="0"/>
              <w:marRight w:val="0"/>
              <w:marTop w:val="0"/>
              <w:marBottom w:val="0"/>
              <w:divBdr>
                <w:top w:val="none" w:sz="0" w:space="0" w:color="auto"/>
                <w:left w:val="none" w:sz="0" w:space="0" w:color="auto"/>
                <w:bottom w:val="none" w:sz="0" w:space="0" w:color="auto"/>
                <w:right w:val="none" w:sz="0" w:space="0" w:color="auto"/>
              </w:divBdr>
            </w:div>
            <w:div w:id="852649131">
              <w:marLeft w:val="0"/>
              <w:marRight w:val="0"/>
              <w:marTop w:val="0"/>
              <w:marBottom w:val="0"/>
              <w:divBdr>
                <w:top w:val="none" w:sz="0" w:space="0" w:color="auto"/>
                <w:left w:val="none" w:sz="0" w:space="0" w:color="auto"/>
                <w:bottom w:val="none" w:sz="0" w:space="0" w:color="auto"/>
                <w:right w:val="none" w:sz="0" w:space="0" w:color="auto"/>
              </w:divBdr>
            </w:div>
            <w:div w:id="452528406">
              <w:marLeft w:val="0"/>
              <w:marRight w:val="0"/>
              <w:marTop w:val="0"/>
              <w:marBottom w:val="0"/>
              <w:divBdr>
                <w:top w:val="none" w:sz="0" w:space="0" w:color="auto"/>
                <w:left w:val="none" w:sz="0" w:space="0" w:color="auto"/>
                <w:bottom w:val="none" w:sz="0" w:space="0" w:color="auto"/>
                <w:right w:val="none" w:sz="0" w:space="0" w:color="auto"/>
              </w:divBdr>
            </w:div>
            <w:div w:id="687679161">
              <w:marLeft w:val="0"/>
              <w:marRight w:val="0"/>
              <w:marTop w:val="0"/>
              <w:marBottom w:val="0"/>
              <w:divBdr>
                <w:top w:val="none" w:sz="0" w:space="0" w:color="auto"/>
                <w:left w:val="none" w:sz="0" w:space="0" w:color="auto"/>
                <w:bottom w:val="none" w:sz="0" w:space="0" w:color="auto"/>
                <w:right w:val="none" w:sz="0" w:space="0" w:color="auto"/>
              </w:divBdr>
            </w:div>
            <w:div w:id="209343399">
              <w:marLeft w:val="0"/>
              <w:marRight w:val="0"/>
              <w:marTop w:val="0"/>
              <w:marBottom w:val="0"/>
              <w:divBdr>
                <w:top w:val="none" w:sz="0" w:space="0" w:color="auto"/>
                <w:left w:val="none" w:sz="0" w:space="0" w:color="auto"/>
                <w:bottom w:val="none" w:sz="0" w:space="0" w:color="auto"/>
                <w:right w:val="none" w:sz="0" w:space="0" w:color="auto"/>
              </w:divBdr>
            </w:div>
            <w:div w:id="1123619022">
              <w:marLeft w:val="0"/>
              <w:marRight w:val="0"/>
              <w:marTop w:val="0"/>
              <w:marBottom w:val="0"/>
              <w:divBdr>
                <w:top w:val="none" w:sz="0" w:space="0" w:color="auto"/>
                <w:left w:val="none" w:sz="0" w:space="0" w:color="auto"/>
                <w:bottom w:val="none" w:sz="0" w:space="0" w:color="auto"/>
                <w:right w:val="none" w:sz="0" w:space="0" w:color="auto"/>
              </w:divBdr>
            </w:div>
            <w:div w:id="823861444">
              <w:marLeft w:val="0"/>
              <w:marRight w:val="0"/>
              <w:marTop w:val="0"/>
              <w:marBottom w:val="0"/>
              <w:divBdr>
                <w:top w:val="none" w:sz="0" w:space="0" w:color="auto"/>
                <w:left w:val="none" w:sz="0" w:space="0" w:color="auto"/>
                <w:bottom w:val="none" w:sz="0" w:space="0" w:color="auto"/>
                <w:right w:val="none" w:sz="0" w:space="0" w:color="auto"/>
              </w:divBdr>
            </w:div>
            <w:div w:id="316081315">
              <w:marLeft w:val="0"/>
              <w:marRight w:val="0"/>
              <w:marTop w:val="0"/>
              <w:marBottom w:val="0"/>
              <w:divBdr>
                <w:top w:val="none" w:sz="0" w:space="0" w:color="auto"/>
                <w:left w:val="none" w:sz="0" w:space="0" w:color="auto"/>
                <w:bottom w:val="none" w:sz="0" w:space="0" w:color="auto"/>
                <w:right w:val="none" w:sz="0" w:space="0" w:color="auto"/>
              </w:divBdr>
            </w:div>
            <w:div w:id="2101295700">
              <w:marLeft w:val="0"/>
              <w:marRight w:val="0"/>
              <w:marTop w:val="0"/>
              <w:marBottom w:val="0"/>
              <w:divBdr>
                <w:top w:val="none" w:sz="0" w:space="0" w:color="auto"/>
                <w:left w:val="none" w:sz="0" w:space="0" w:color="auto"/>
                <w:bottom w:val="none" w:sz="0" w:space="0" w:color="auto"/>
                <w:right w:val="none" w:sz="0" w:space="0" w:color="auto"/>
              </w:divBdr>
            </w:div>
            <w:div w:id="1304774552">
              <w:marLeft w:val="0"/>
              <w:marRight w:val="0"/>
              <w:marTop w:val="0"/>
              <w:marBottom w:val="0"/>
              <w:divBdr>
                <w:top w:val="none" w:sz="0" w:space="0" w:color="auto"/>
                <w:left w:val="none" w:sz="0" w:space="0" w:color="auto"/>
                <w:bottom w:val="none" w:sz="0" w:space="0" w:color="auto"/>
                <w:right w:val="none" w:sz="0" w:space="0" w:color="auto"/>
              </w:divBdr>
            </w:div>
            <w:div w:id="595098677">
              <w:marLeft w:val="0"/>
              <w:marRight w:val="0"/>
              <w:marTop w:val="0"/>
              <w:marBottom w:val="0"/>
              <w:divBdr>
                <w:top w:val="none" w:sz="0" w:space="0" w:color="auto"/>
                <w:left w:val="none" w:sz="0" w:space="0" w:color="auto"/>
                <w:bottom w:val="none" w:sz="0" w:space="0" w:color="auto"/>
                <w:right w:val="none" w:sz="0" w:space="0" w:color="auto"/>
              </w:divBdr>
            </w:div>
            <w:div w:id="594485108">
              <w:marLeft w:val="0"/>
              <w:marRight w:val="0"/>
              <w:marTop w:val="0"/>
              <w:marBottom w:val="0"/>
              <w:divBdr>
                <w:top w:val="none" w:sz="0" w:space="0" w:color="auto"/>
                <w:left w:val="none" w:sz="0" w:space="0" w:color="auto"/>
                <w:bottom w:val="none" w:sz="0" w:space="0" w:color="auto"/>
                <w:right w:val="none" w:sz="0" w:space="0" w:color="auto"/>
              </w:divBdr>
            </w:div>
            <w:div w:id="635723263">
              <w:marLeft w:val="0"/>
              <w:marRight w:val="0"/>
              <w:marTop w:val="0"/>
              <w:marBottom w:val="0"/>
              <w:divBdr>
                <w:top w:val="none" w:sz="0" w:space="0" w:color="auto"/>
                <w:left w:val="none" w:sz="0" w:space="0" w:color="auto"/>
                <w:bottom w:val="none" w:sz="0" w:space="0" w:color="auto"/>
                <w:right w:val="none" w:sz="0" w:space="0" w:color="auto"/>
              </w:divBdr>
            </w:div>
            <w:div w:id="5149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0809-414E-4EAB-A3B8-386EA69E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1765</Words>
  <Characters>9536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MMMR. Medeiros</dc:creator>
  <cp:lastModifiedBy>Catarina Alves Sardinha</cp:lastModifiedBy>
  <cp:revision>18</cp:revision>
  <cp:lastPrinted>2023-05-18T15:22:00Z</cp:lastPrinted>
  <dcterms:created xsi:type="dcterms:W3CDTF">2023-04-20T20:19:00Z</dcterms:created>
  <dcterms:modified xsi:type="dcterms:W3CDTF">2023-05-18T15:22:00Z</dcterms:modified>
</cp:coreProperties>
</file>