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32AD" w14:textId="37D09263" w:rsidR="00946A87" w:rsidRDefault="005F78D1">
      <w:pPr>
        <w:widowControl w:val="0"/>
        <w:spacing w:before="1196"/>
        <w:ind w:left="-1276" w:right="-209"/>
        <w:rPr>
          <w:rFonts w:ascii="Georgia" w:eastAsia="Georgia" w:hAnsi="Georgia" w:cs="Georgia"/>
          <w:b/>
          <w:smallCaps/>
          <w:color w:val="000000"/>
        </w:rPr>
      </w:pPr>
      <w:r w:rsidRPr="005F78D1">
        <w:rPr>
          <w:rFonts w:ascii="Calibri" w:eastAsia="Calibri" w:hAnsi="Calibri"/>
          <w:noProof/>
          <w:sz w:val="22"/>
          <w:szCs w:val="22"/>
          <w:lang w:val="pt-PT" w:eastAsia="pt-PT" w:bidi="ar-SA"/>
        </w:rPr>
        <w:drawing>
          <wp:anchor distT="0" distB="0" distL="114300" distR="114300" simplePos="0" relativeHeight="251663360" behindDoc="0" locked="0" layoutInCell="1" allowOverlap="1" wp14:anchorId="578CAE1D" wp14:editId="09757491">
            <wp:simplePos x="0" y="0"/>
            <wp:positionH relativeFrom="column">
              <wp:posOffset>-682587</wp:posOffset>
            </wp:positionH>
            <wp:positionV relativeFrom="paragraph">
              <wp:posOffset>-1905</wp:posOffset>
            </wp:positionV>
            <wp:extent cx="1532918" cy="762604"/>
            <wp:effectExtent l="0" t="0" r="0" b="0"/>
            <wp:wrapNone/>
            <wp:docPr id="1027221884" name="Imagem 1" descr="Portal da Educação - Direção Regional da Educ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221884" name="Imagem 1" descr="Portal da Educação - Direção Regional da Educação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918" cy="76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9D8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F4F9235" wp14:editId="1E8A951A">
                <wp:simplePos x="0" y="0"/>
                <wp:positionH relativeFrom="column">
                  <wp:posOffset>3722370</wp:posOffset>
                </wp:positionH>
                <wp:positionV relativeFrom="paragraph">
                  <wp:posOffset>-116203</wp:posOffset>
                </wp:positionV>
                <wp:extent cx="1507490" cy="971550"/>
                <wp:effectExtent l="0" t="0" r="0" b="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756160" w14:textId="77777777" w:rsidR="006A569B" w:rsidRDefault="00D509D8" w:rsidP="006A569B">
                            <w:r w:rsidRPr="006D5119">
                              <w:rPr>
                                <w:noProof/>
                                <w:lang w:val="pt-PT" w:eastAsia="pt-PT" w:bidi="ar-SA"/>
                              </w:rPr>
                              <w:drawing>
                                <wp:inline distT="0" distB="0" distL="0" distR="0" wp14:anchorId="4088991C" wp14:editId="53668DFA">
                                  <wp:extent cx="1328420" cy="724535"/>
                                  <wp:effectExtent l="0" t="0" r="5080" b="0"/>
                                  <wp:docPr id="5" name="Imagem 5" descr="http://www.edu.azores.gov.pt/projectos/prosucesso/PublishingImages/prosucesso%20peq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5" descr="http://www.edu.azores.gov.pt/projectos/prosucesso/PublishingImages/prosucesso%20peq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8420" cy="724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4F9235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93.1pt;margin-top:-9.15pt;width:118.7pt;height:76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" stroked="f">
                <v:textbox style="mso-fit-shape-to-text:t">
                  <w:txbxContent>
                    <w:p w14:paraId="71756160" w14:textId="77777777" w:rsidR="006A569B" w:rsidRDefault="00D509D8" w:rsidP="006A569B">
                      <w:r w:rsidRPr="006D5119">
                        <w:rPr>
                          <w:noProof/>
                          <w:lang w:val="pt-PT" w:eastAsia="pt-PT" w:bidi="ar-SA"/>
                        </w:rPr>
                        <w:drawing>
                          <wp:inline distT="0" distB="0" distL="0" distR="0" wp14:anchorId="4088991C" wp14:editId="53668DFA">
                            <wp:extent cx="1328420" cy="724535"/>
                            <wp:effectExtent l="0" t="0" r="5080" b="0"/>
                            <wp:docPr id="5" name="Imagem 5" descr="http://www.edu.azores.gov.pt/projectos/prosucesso/PublishingImages/prosucesso%20peq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5" descr="http://www.edu.azores.gov.pt/projectos/prosucesso/PublishingImages/prosucesso%20peq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8420" cy="724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89B770E" w14:textId="12F12C5B" w:rsidR="00722BE8" w:rsidRPr="00604589" w:rsidRDefault="00604589" w:rsidP="00722BE8">
      <w:pPr>
        <w:ind w:left="-1560"/>
        <w:rPr>
          <w:rFonts w:ascii="Tw Cen MT" w:eastAsia="Twentieth Century" w:hAnsi="Tw Cen MT" w:cs="Twentieth Century"/>
          <w:lang w:val="pt-PT"/>
        </w:rPr>
      </w:pPr>
      <w:r>
        <w:rPr>
          <w:rFonts w:ascii="Tw Cen MT" w:eastAsia="Twentieth Century" w:hAnsi="Tw Cen MT" w:cs="Twentieth Century"/>
          <w:lang w:val="pt-PT"/>
        </w:rPr>
        <w:t xml:space="preserve">INFORMAÇÃO - </w:t>
      </w:r>
      <w:r w:rsidR="00D509D8" w:rsidRPr="00604589">
        <w:rPr>
          <w:rFonts w:ascii="Tw Cen MT" w:eastAsia="Twentieth Century" w:hAnsi="Tw Cen MT" w:cs="Twentieth Century"/>
          <w:lang w:val="pt-PT"/>
        </w:rPr>
        <w:t>PROVA DE EQUIVALÊNCIA À FREQUÊNCIA</w:t>
      </w:r>
      <w:bookmarkStart w:id="0" w:name="_heading=h.gjdgxs" w:colFirst="0" w:colLast="0"/>
      <w:bookmarkEnd w:id="0"/>
    </w:p>
    <w:p w14:paraId="0DB742A7" w14:textId="45CA7B33" w:rsidR="00946A87" w:rsidRPr="00604589" w:rsidRDefault="00722BE8" w:rsidP="00722BE8">
      <w:pPr>
        <w:ind w:left="-1560"/>
        <w:rPr>
          <w:rFonts w:ascii="Tw Cen MT" w:eastAsia="Twentieth Century" w:hAnsi="Tw Cen MT" w:cs="Twentieth Century"/>
          <w:lang w:val="pt-PT"/>
        </w:rPr>
      </w:pPr>
      <w:r w:rsidRPr="00604589">
        <w:rPr>
          <w:rFonts w:ascii="Tw Cen MT" w:eastAsia="Twentieth Century" w:hAnsi="Tw Cen MT" w:cs="Twentieth Century"/>
          <w:b/>
          <w:sz w:val="30"/>
          <w:szCs w:val="30"/>
          <w:lang w:val="pt-PT"/>
        </w:rPr>
        <w:t>Inglês</w:t>
      </w:r>
      <w:r w:rsidR="00D509D8" w:rsidRPr="00604589">
        <w:rPr>
          <w:rFonts w:ascii="Tw Cen MT" w:eastAsia="Twentieth Century" w:hAnsi="Tw Cen MT" w:cs="Twentieth Century"/>
          <w:b/>
          <w:sz w:val="30"/>
          <w:szCs w:val="30"/>
          <w:lang w:val="pt-PT"/>
        </w:rPr>
        <w:t xml:space="preserve">             </w:t>
      </w:r>
      <w:r w:rsidR="00D509D8" w:rsidRPr="00604589">
        <w:rPr>
          <w:rFonts w:ascii="Tw Cen MT" w:eastAsia="Twentieth Century" w:hAnsi="Tw Cen MT" w:cs="Twentieth Century"/>
          <w:b/>
          <w:sz w:val="20"/>
          <w:szCs w:val="20"/>
          <w:lang w:val="pt-PT"/>
        </w:rPr>
        <w:t xml:space="preserve"> </w:t>
      </w:r>
      <w:r w:rsidR="00D509D8" w:rsidRPr="00604589">
        <w:rPr>
          <w:rFonts w:ascii="Tw Cen MT" w:eastAsia="Twentieth Century" w:hAnsi="Tw Cen MT" w:cs="Twentieth Century"/>
          <w:b/>
          <w:sz w:val="20"/>
          <w:szCs w:val="20"/>
          <w:lang w:val="pt-PT"/>
        </w:rPr>
        <w:tab/>
      </w:r>
      <w:r w:rsidR="00D509D8" w:rsidRPr="00604589">
        <w:rPr>
          <w:rFonts w:ascii="Tw Cen MT" w:eastAsia="Twentieth Century" w:hAnsi="Tw Cen MT" w:cs="Twentieth Century"/>
          <w:b/>
          <w:sz w:val="20"/>
          <w:szCs w:val="20"/>
          <w:lang w:val="pt-PT"/>
        </w:rPr>
        <w:tab/>
        <w:t xml:space="preserve">     </w:t>
      </w:r>
      <w:r w:rsidR="00D509D8" w:rsidRPr="00604589">
        <w:rPr>
          <w:rFonts w:ascii="Tw Cen MT" w:eastAsia="Twentieth Century" w:hAnsi="Tw Cen MT" w:cs="Twentieth Century"/>
          <w:b/>
          <w:sz w:val="20"/>
          <w:szCs w:val="20"/>
          <w:lang w:val="pt-PT"/>
        </w:rPr>
        <w:tab/>
      </w:r>
      <w:r w:rsidR="00D509D8" w:rsidRPr="00604589">
        <w:rPr>
          <w:rFonts w:ascii="Tw Cen MT" w:eastAsia="Twentieth Century" w:hAnsi="Tw Cen MT" w:cs="Twentieth Century"/>
          <w:b/>
          <w:sz w:val="20"/>
          <w:szCs w:val="20"/>
          <w:lang w:val="pt-PT"/>
        </w:rPr>
        <w:tab/>
      </w:r>
      <w:r w:rsidR="00D509D8" w:rsidRPr="00604589">
        <w:rPr>
          <w:rFonts w:ascii="Tw Cen MT" w:eastAsia="Twentieth Century" w:hAnsi="Tw Cen MT" w:cs="Twentieth Century"/>
          <w:b/>
          <w:sz w:val="20"/>
          <w:szCs w:val="20"/>
          <w:lang w:val="pt-PT"/>
        </w:rPr>
        <w:tab/>
      </w:r>
      <w:r w:rsidR="00D509D8" w:rsidRPr="00604589">
        <w:rPr>
          <w:rFonts w:ascii="Tw Cen MT" w:eastAsia="Twentieth Century" w:hAnsi="Tw Cen MT" w:cs="Twentieth Century"/>
          <w:b/>
          <w:sz w:val="20"/>
          <w:szCs w:val="20"/>
          <w:lang w:val="pt-PT"/>
        </w:rPr>
        <w:tab/>
      </w:r>
      <w:r w:rsidR="00D509D8" w:rsidRPr="00604589">
        <w:rPr>
          <w:rFonts w:ascii="Tw Cen MT" w:eastAsia="Twentieth Century" w:hAnsi="Tw Cen MT" w:cs="Twentieth Century"/>
          <w:b/>
          <w:sz w:val="20"/>
          <w:szCs w:val="20"/>
          <w:lang w:val="pt-PT"/>
        </w:rPr>
        <w:tab/>
        <w:t xml:space="preserve">                                               </w:t>
      </w:r>
      <w:r w:rsidR="00D509D8" w:rsidRPr="00604589">
        <w:rPr>
          <w:rFonts w:ascii="Tw Cen MT" w:hAnsi="Tw Cen MT"/>
          <w:noProof/>
          <w:lang w:val="pt-PT" w:eastAsia="pt-PT" w:bidi="ar-S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hidden="0" allowOverlap="1" wp14:anchorId="6C34522B" wp14:editId="2E413D66">
                <wp:simplePos x="0" y="0"/>
                <wp:positionH relativeFrom="column">
                  <wp:posOffset>-977899</wp:posOffset>
                </wp:positionH>
                <wp:positionV relativeFrom="paragraph">
                  <wp:posOffset>246396</wp:posOffset>
                </wp:positionV>
                <wp:extent cx="6278245" cy="28575"/>
                <wp:effectExtent l="0" t="0" r="0" b="0"/>
                <wp:wrapNone/>
                <wp:docPr id="9" name="Conexão reta unidirecion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06878" y="3780000"/>
                          <a:ext cx="627824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53EC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ta unidirecional 9" o:spid="_x0000_s1026" type="#_x0000_t32" style="position:absolute;margin-left:-77pt;margin-top:19.4pt;width:494.35pt;height:2.25pt;z-index:251660288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" strokeweight="2.25pt"/>
            </w:pict>
          </mc:Fallback>
        </mc:AlternateContent>
      </w:r>
    </w:p>
    <w:p w14:paraId="72E8DCDD" w14:textId="77777777" w:rsidR="008809D0" w:rsidRDefault="008809D0">
      <w:pPr>
        <w:pBdr>
          <w:bottom w:val="dashed" w:sz="4" w:space="1" w:color="000000"/>
        </w:pBdr>
        <w:ind w:left="-1560" w:right="425"/>
        <w:rPr>
          <w:rFonts w:ascii="Twentieth Century" w:eastAsia="Twentieth Century" w:hAnsi="Twentieth Century" w:cs="Twentieth Century"/>
          <w:b/>
          <w:sz w:val="22"/>
          <w:szCs w:val="22"/>
          <w:lang w:val="pt-PT"/>
        </w:rPr>
      </w:pPr>
      <w:bookmarkStart w:id="1" w:name="_heading=h.30j0zll" w:colFirst="0" w:colLast="0"/>
      <w:bookmarkEnd w:id="1"/>
    </w:p>
    <w:p w14:paraId="4A84A89B" w14:textId="569A3773" w:rsidR="00946A87" w:rsidRPr="00604589" w:rsidRDefault="00002DDB">
      <w:pPr>
        <w:pBdr>
          <w:bottom w:val="dashed" w:sz="4" w:space="1" w:color="000000"/>
        </w:pBdr>
        <w:ind w:left="-1560" w:right="425"/>
        <w:rPr>
          <w:rFonts w:ascii="Tw Cen MT" w:eastAsia="Twentieth Century" w:hAnsi="Tw Cen MT" w:cs="Twentieth Century"/>
          <w:b/>
          <w:sz w:val="22"/>
          <w:szCs w:val="22"/>
          <w:lang w:val="pt-PT"/>
        </w:rPr>
      </w:pPr>
      <w:r w:rsidRPr="00604589">
        <w:rPr>
          <w:rFonts w:ascii="Tw Cen MT" w:hAnsi="Tw Cen MT"/>
          <w:noProof/>
          <w:lang w:val="pt-PT" w:eastAsia="pt-PT" w:bidi="ar-SA"/>
        </w:rPr>
        <mc:AlternateContent>
          <mc:Choice Requires="wps">
            <w:drawing>
              <wp:anchor distT="0" distB="0" distL="0" distR="0" simplePos="0" relativeHeight="251657216" behindDoc="1" locked="0" layoutInCell="1" hidden="0" allowOverlap="1" wp14:anchorId="17DD3C9C" wp14:editId="2B47D139">
                <wp:simplePos x="0" y="0"/>
                <wp:positionH relativeFrom="margin">
                  <wp:posOffset>-1022350</wp:posOffset>
                </wp:positionH>
                <wp:positionV relativeFrom="page">
                  <wp:posOffset>2298065</wp:posOffset>
                </wp:positionV>
                <wp:extent cx="6372225" cy="45719"/>
                <wp:effectExtent l="0" t="0" r="28575" b="31115"/>
                <wp:wrapNone/>
                <wp:docPr id="10" name="Conexão reta unidirecion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6372225" cy="45719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2AEB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1ED5E" id="Conexão reta unidirecional 10" o:spid="_x0000_s1026" type="#_x0000_t32" style="position:absolute;margin-left:-80.5pt;margin-top:180.95pt;width:501.75pt;height:3.6pt;rotation:180;flip:x;z-index:-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" strokecolor="#2aebff" strokeweight="2pt">
                <v:stroke joinstyle="miter"/>
                <w10:wrap anchorx="margin" anchory="page"/>
              </v:shape>
            </w:pict>
          </mc:Fallback>
        </mc:AlternateContent>
      </w:r>
      <w:r w:rsidR="00D509D8" w:rsidRPr="00E2442F">
        <w:rPr>
          <w:rFonts w:ascii="Tw Cen MT" w:eastAsia="Twentieth Century" w:hAnsi="Tw Cen MT" w:cs="Twentieth Century"/>
          <w:b/>
          <w:sz w:val="22"/>
          <w:szCs w:val="22"/>
          <w:lang w:val="pt-PT"/>
        </w:rPr>
        <w:t xml:space="preserve">Prova </w:t>
      </w:r>
      <w:r w:rsidR="00735250" w:rsidRPr="00E2442F">
        <w:rPr>
          <w:rFonts w:ascii="Tw Cen MT" w:eastAsia="Twentieth Century" w:hAnsi="Tw Cen MT" w:cs="Twentieth Century"/>
          <w:b/>
          <w:sz w:val="22"/>
          <w:szCs w:val="22"/>
          <w:lang w:val="pt-PT"/>
        </w:rPr>
        <w:t>XX</w:t>
      </w:r>
      <w:r w:rsidR="00D509D8" w:rsidRPr="00604589">
        <w:rPr>
          <w:rFonts w:ascii="Tw Cen MT" w:eastAsia="Twentieth Century" w:hAnsi="Tw Cen MT" w:cs="Twentieth Century"/>
          <w:b/>
          <w:sz w:val="22"/>
          <w:szCs w:val="22"/>
          <w:lang w:val="pt-PT"/>
        </w:rPr>
        <w:t xml:space="preserve"> | 202</w:t>
      </w:r>
      <w:r w:rsidR="00804468" w:rsidRPr="00604589">
        <w:rPr>
          <w:rFonts w:ascii="Tw Cen MT" w:eastAsia="Twentieth Century" w:hAnsi="Tw Cen MT" w:cs="Twentieth Century"/>
          <w:b/>
          <w:sz w:val="22"/>
          <w:szCs w:val="22"/>
          <w:lang w:val="pt-PT"/>
        </w:rPr>
        <w:t>3</w:t>
      </w:r>
    </w:p>
    <w:p w14:paraId="5E451507" w14:textId="0C5D13C5" w:rsidR="00946A87" w:rsidRPr="00604589" w:rsidRDefault="00946A87">
      <w:pPr>
        <w:rPr>
          <w:rFonts w:ascii="Tw Cen MT" w:eastAsia="Twentieth Century" w:hAnsi="Tw Cen MT" w:cs="Twentieth Century"/>
          <w:lang w:val="pt-PT"/>
        </w:rPr>
      </w:pPr>
    </w:p>
    <w:p w14:paraId="1B449BC4" w14:textId="10C45269" w:rsidR="00946A87" w:rsidRPr="00604589" w:rsidRDefault="00722BE8">
      <w:pPr>
        <w:ind w:left="-1560"/>
        <w:rPr>
          <w:rFonts w:ascii="Tw Cen MT" w:eastAsia="Twentieth Century" w:hAnsi="Tw Cen MT" w:cs="Twentieth Century"/>
          <w:b/>
          <w:sz w:val="20"/>
          <w:szCs w:val="20"/>
          <w:lang w:val="pt-PT"/>
        </w:rPr>
      </w:pPr>
      <w:r w:rsidRPr="00604589">
        <w:rPr>
          <w:rFonts w:ascii="Tw Cen MT" w:eastAsia="Twentieth Century" w:hAnsi="Tw Cen MT" w:cs="Twentieth Century"/>
          <w:lang w:val="pt-PT"/>
        </w:rPr>
        <w:t>3</w:t>
      </w:r>
      <w:r w:rsidR="00D509D8" w:rsidRPr="00604589">
        <w:rPr>
          <w:rFonts w:ascii="Tw Cen MT" w:eastAsia="Twentieth Century" w:hAnsi="Tw Cen MT" w:cs="Twentieth Century"/>
          <w:lang w:val="pt-PT"/>
        </w:rPr>
        <w:t>.º Ciclo do Ensino Básico</w:t>
      </w:r>
    </w:p>
    <w:p w14:paraId="32186919" w14:textId="77777777" w:rsidR="00946A87" w:rsidRPr="005435CC" w:rsidRDefault="00946A87">
      <w:pPr>
        <w:ind w:left="-1560"/>
        <w:rPr>
          <w:rFonts w:ascii="Twentieth Century" w:eastAsia="Twentieth Century" w:hAnsi="Twentieth Century" w:cs="Twentieth Century"/>
          <w:b/>
          <w:sz w:val="20"/>
          <w:szCs w:val="20"/>
          <w:lang w:val="pt-PT"/>
        </w:rPr>
      </w:pPr>
    </w:p>
    <w:p w14:paraId="6D84B514" w14:textId="77777777" w:rsidR="00946A87" w:rsidRPr="005435CC" w:rsidRDefault="00946A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"/>
        <w:jc w:val="both"/>
        <w:rPr>
          <w:rFonts w:ascii="Twentieth Century" w:eastAsia="Twentieth Century" w:hAnsi="Twentieth Century" w:cs="Twentieth Century"/>
          <w:color w:val="000000"/>
          <w:sz w:val="22"/>
          <w:szCs w:val="22"/>
          <w:lang w:val="pt-PT"/>
        </w:rPr>
      </w:pPr>
    </w:p>
    <w:p w14:paraId="1723A7AB" w14:textId="77777777" w:rsidR="00946A87" w:rsidRPr="00604589" w:rsidRDefault="00D509D8">
      <w:pPr>
        <w:pBdr>
          <w:top w:val="nil"/>
          <w:left w:val="nil"/>
          <w:bottom w:val="nil"/>
          <w:right w:val="nil"/>
          <w:between w:val="nil"/>
        </w:pBdr>
        <w:tabs>
          <w:tab w:val="left" w:pos="2105"/>
        </w:tabs>
        <w:spacing w:line="360" w:lineRule="auto"/>
        <w:ind w:right="8"/>
        <w:jc w:val="both"/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</w:pPr>
      <w:r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ab/>
      </w:r>
    </w:p>
    <w:p w14:paraId="4DE41812" w14:textId="4EAB128B" w:rsidR="00946A87" w:rsidRPr="00604589" w:rsidRDefault="00D509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560" w:right="8"/>
        <w:jc w:val="both"/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</w:pPr>
      <w:bookmarkStart w:id="2" w:name="_heading=h.1fob9te" w:colFirst="0" w:colLast="0"/>
      <w:bookmarkEnd w:id="2"/>
      <w:r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 xml:space="preserve">O presente documento divulga as características da prova de equivalência à frequência da disciplina de </w:t>
      </w:r>
      <w:r w:rsidR="00722BE8"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>Inglês</w:t>
      </w:r>
      <w:r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 xml:space="preserve"> a realizar em 202</w:t>
      </w:r>
      <w:r w:rsidR="00804468"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>3</w:t>
      </w:r>
      <w:r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 xml:space="preserve"> pelos alunos que se encontram abrangidos pelos planos de estudo instituídos pelo Decreto Legislativo Regional N.º 16/2019/A, de 23 de julho.</w:t>
      </w:r>
    </w:p>
    <w:p w14:paraId="427C5949" w14:textId="72D98307" w:rsidR="00946A87" w:rsidRPr="00604589" w:rsidRDefault="00D509D8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-1560" w:right="8"/>
        <w:jc w:val="both"/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</w:pPr>
      <w:r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>Os alunos que se encontram abrangidos pelo documento Guia para Aplicação de Adaptações na Realização de Provas e Exames – JNE 202</w:t>
      </w:r>
      <w:r w:rsidR="00804468"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>3</w:t>
      </w:r>
      <w:r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>, emanada pelo Júri Nacional de Exames realizam esta prova, com medidas contempladas nos seus Relatórios Técnico-Pedagógico, de acordo com a Declaração de Retificação n.º 47/2019, de 3 de outubro, que altera a Lei n.º 116/2019 de 13 de setembro, primeira alteração ao Decreto-Lei n.º 54/2018 de 6 de julho, que estabelece o regime jurídico da educação inclusiva.</w:t>
      </w:r>
    </w:p>
    <w:p w14:paraId="377A0AD4" w14:textId="77777777" w:rsidR="00946A87" w:rsidRPr="00604589" w:rsidRDefault="00946A87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-1560" w:right="8"/>
        <w:jc w:val="both"/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</w:pPr>
    </w:p>
    <w:p w14:paraId="5FFE4187" w14:textId="702378C4" w:rsidR="00946A87" w:rsidRPr="00604589" w:rsidRDefault="00D509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560" w:right="8"/>
        <w:jc w:val="both"/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</w:pPr>
      <w:r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 xml:space="preserve">Deve ainda ser tida em consideração a Portaria n.º 59/2019, de 28 de agosto e o Despacho Normativo n.º </w:t>
      </w:r>
      <w:r w:rsidR="00557EC6"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>4</w:t>
      </w:r>
      <w:r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>-</w:t>
      </w:r>
      <w:r w:rsidR="00557EC6"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>B</w:t>
      </w:r>
      <w:r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>/202</w:t>
      </w:r>
      <w:r w:rsidR="00557EC6"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>3</w:t>
      </w:r>
      <w:r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 xml:space="preserve">, de </w:t>
      </w:r>
      <w:r w:rsidR="00557EC6"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>3</w:t>
      </w:r>
      <w:r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 xml:space="preserve"> de </w:t>
      </w:r>
      <w:r w:rsidR="00557EC6"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>abril</w:t>
      </w:r>
      <w:r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>.</w:t>
      </w:r>
    </w:p>
    <w:p w14:paraId="3824C211" w14:textId="77777777" w:rsidR="00946A87" w:rsidRPr="00604589" w:rsidRDefault="00946A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560" w:right="8"/>
        <w:jc w:val="both"/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</w:pPr>
    </w:p>
    <w:p w14:paraId="7535E0D6" w14:textId="5DBB5434" w:rsidR="00946A87" w:rsidRPr="00735250" w:rsidRDefault="005F78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560" w:right="8"/>
        <w:jc w:val="both"/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</w:pPr>
      <w:bookmarkStart w:id="3" w:name="_heading=h.3znysh7" w:colFirst="0" w:colLast="0"/>
      <w:bookmarkEnd w:id="3"/>
      <w:r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 xml:space="preserve">As informações apresentadas neste documento não dispensam a consulta da legislação referida, bem como o </w:t>
      </w:r>
      <w:r w:rsidRPr="00604589">
        <w:rPr>
          <w:rFonts w:ascii="Tw Cen MT" w:eastAsia="Twentieth Century" w:hAnsi="Tw Cen MT" w:cs="Twentieth Century"/>
          <w:i/>
          <w:color w:val="000000"/>
          <w:sz w:val="22"/>
          <w:szCs w:val="22"/>
          <w:lang w:val="pt-PT"/>
        </w:rPr>
        <w:t>Perfil dos Alunos à Saída da Escolaridade Obrigatória</w:t>
      </w:r>
      <w:r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 xml:space="preserve">, </w:t>
      </w:r>
      <w:r w:rsidR="006B397B">
        <w:rPr>
          <w:rFonts w:ascii="Tw Cen MT" w:eastAsia="Twentieth Century" w:hAnsi="Tw Cen MT" w:cs="Twentieth Century"/>
          <w:i/>
          <w:color w:val="000000"/>
          <w:sz w:val="22"/>
          <w:szCs w:val="22"/>
          <w:lang w:val="pt-PT"/>
        </w:rPr>
        <w:t>a</w:t>
      </w:r>
      <w:r w:rsidRPr="00604589">
        <w:rPr>
          <w:rFonts w:ascii="Tw Cen MT" w:eastAsia="Twentieth Century" w:hAnsi="Tw Cen MT" w:cs="Twentieth Century"/>
          <w:i/>
          <w:color w:val="000000"/>
          <w:sz w:val="22"/>
          <w:szCs w:val="22"/>
          <w:lang w:val="pt-PT"/>
        </w:rPr>
        <w:t>s Aprendizagens Essenciais de Inglês</w:t>
      </w:r>
      <w:r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 xml:space="preserve"> e </w:t>
      </w:r>
      <w:r w:rsidRPr="00735250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 xml:space="preserve">o </w:t>
      </w:r>
      <w:r w:rsidRPr="00735250">
        <w:rPr>
          <w:rFonts w:ascii="Tw Cen MT" w:eastAsia="Twentieth Century" w:hAnsi="Tw Cen MT" w:cs="Twentieth Century"/>
          <w:i/>
          <w:color w:val="000000"/>
          <w:sz w:val="22"/>
          <w:szCs w:val="22"/>
          <w:lang w:val="pt-PT"/>
        </w:rPr>
        <w:t>Quadro Europeu Comum de Referência para as Línguas</w:t>
      </w:r>
      <w:r w:rsidRPr="00735250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>.</w:t>
      </w:r>
    </w:p>
    <w:p w14:paraId="2EFF69B4" w14:textId="77777777" w:rsidR="00946A87" w:rsidRPr="00604589" w:rsidRDefault="00946A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560" w:right="8"/>
        <w:jc w:val="both"/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</w:pPr>
    </w:p>
    <w:p w14:paraId="1786F0E4" w14:textId="77777777" w:rsidR="00946A87" w:rsidRPr="00604589" w:rsidRDefault="00D509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560" w:right="8"/>
        <w:jc w:val="both"/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</w:pPr>
      <w:r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t>O presente documento dá a conhecer os seguintes aspetos relativos à prova:</w:t>
      </w:r>
    </w:p>
    <w:p w14:paraId="2ED40DC8" w14:textId="77777777" w:rsidR="00946A87" w:rsidRPr="00604589" w:rsidRDefault="00946A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560" w:right="8"/>
        <w:jc w:val="both"/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</w:pPr>
    </w:p>
    <w:p w14:paraId="182178EA" w14:textId="77777777" w:rsidR="00946A87" w:rsidRPr="00604589" w:rsidRDefault="00D509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35"/>
        </w:tabs>
        <w:spacing w:after="160" w:line="259" w:lineRule="auto"/>
        <w:rPr>
          <w:rFonts w:ascii="Tw Cen MT" w:eastAsia="Twentieth Century" w:hAnsi="Tw Cen MT" w:cs="Twentieth Century"/>
          <w:color w:val="000000"/>
          <w:sz w:val="22"/>
          <w:szCs w:val="22"/>
        </w:rPr>
      </w:pPr>
      <w:proofErr w:type="spellStart"/>
      <w:r w:rsidRPr="00604589">
        <w:rPr>
          <w:rFonts w:ascii="Tw Cen MT" w:eastAsia="Twentieth Century" w:hAnsi="Tw Cen MT" w:cs="Twentieth Century"/>
          <w:color w:val="000000"/>
          <w:sz w:val="22"/>
          <w:szCs w:val="22"/>
        </w:rPr>
        <w:t>Objeto</w:t>
      </w:r>
      <w:proofErr w:type="spellEnd"/>
      <w:r w:rsidRPr="00604589">
        <w:rPr>
          <w:rFonts w:ascii="Tw Cen MT" w:eastAsia="Twentieth Century" w:hAnsi="Tw Cen MT" w:cs="Twentieth Century"/>
          <w:color w:val="000000"/>
          <w:sz w:val="22"/>
          <w:szCs w:val="22"/>
        </w:rPr>
        <w:t xml:space="preserve"> de </w:t>
      </w:r>
      <w:proofErr w:type="spellStart"/>
      <w:r w:rsidRPr="00604589">
        <w:rPr>
          <w:rFonts w:ascii="Tw Cen MT" w:eastAsia="Twentieth Century" w:hAnsi="Tw Cen MT" w:cs="Twentieth Century"/>
          <w:color w:val="000000"/>
          <w:sz w:val="22"/>
          <w:szCs w:val="22"/>
        </w:rPr>
        <w:t>avaliação</w:t>
      </w:r>
      <w:proofErr w:type="spellEnd"/>
    </w:p>
    <w:p w14:paraId="572878E1" w14:textId="77777777" w:rsidR="00946A87" w:rsidRPr="00604589" w:rsidRDefault="00D509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35"/>
        </w:tabs>
        <w:spacing w:after="160" w:line="259" w:lineRule="auto"/>
        <w:rPr>
          <w:rFonts w:ascii="Tw Cen MT" w:eastAsia="Twentieth Century" w:hAnsi="Tw Cen MT" w:cs="Twentieth Century"/>
          <w:color w:val="000000"/>
          <w:sz w:val="22"/>
          <w:szCs w:val="22"/>
        </w:rPr>
      </w:pPr>
      <w:proofErr w:type="spellStart"/>
      <w:r w:rsidRPr="00604589">
        <w:rPr>
          <w:rFonts w:ascii="Tw Cen MT" w:eastAsia="Twentieth Century" w:hAnsi="Tw Cen MT" w:cs="Twentieth Century"/>
          <w:color w:val="000000"/>
          <w:sz w:val="22"/>
          <w:szCs w:val="22"/>
        </w:rPr>
        <w:t>Características</w:t>
      </w:r>
      <w:proofErr w:type="spellEnd"/>
      <w:r w:rsidRPr="00604589">
        <w:rPr>
          <w:rFonts w:ascii="Tw Cen MT" w:eastAsia="Twentieth Century" w:hAnsi="Tw Cen MT" w:cs="Twentieth Century"/>
          <w:color w:val="000000"/>
          <w:sz w:val="22"/>
          <w:szCs w:val="22"/>
        </w:rPr>
        <w:t xml:space="preserve"> e </w:t>
      </w:r>
      <w:proofErr w:type="spellStart"/>
      <w:r w:rsidRPr="00604589">
        <w:rPr>
          <w:rFonts w:ascii="Tw Cen MT" w:eastAsia="Twentieth Century" w:hAnsi="Tw Cen MT" w:cs="Twentieth Century"/>
          <w:color w:val="000000"/>
          <w:sz w:val="22"/>
          <w:szCs w:val="22"/>
        </w:rPr>
        <w:t>estrutura</w:t>
      </w:r>
      <w:proofErr w:type="spellEnd"/>
    </w:p>
    <w:p w14:paraId="46B241B4" w14:textId="77777777" w:rsidR="00946A87" w:rsidRPr="00604589" w:rsidRDefault="00D509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35"/>
        </w:tabs>
        <w:spacing w:after="160" w:line="259" w:lineRule="auto"/>
        <w:rPr>
          <w:rFonts w:ascii="Tw Cen MT" w:eastAsia="Twentieth Century" w:hAnsi="Tw Cen MT" w:cs="Twentieth Century"/>
          <w:color w:val="000000"/>
          <w:sz w:val="22"/>
          <w:szCs w:val="22"/>
        </w:rPr>
      </w:pPr>
      <w:proofErr w:type="spellStart"/>
      <w:r w:rsidRPr="00604589">
        <w:rPr>
          <w:rFonts w:ascii="Tw Cen MT" w:eastAsia="Twentieth Century" w:hAnsi="Tw Cen MT" w:cs="Twentieth Century"/>
          <w:color w:val="000000"/>
          <w:sz w:val="22"/>
          <w:szCs w:val="22"/>
        </w:rPr>
        <w:t>Critérios</w:t>
      </w:r>
      <w:proofErr w:type="spellEnd"/>
      <w:r w:rsidRPr="00604589">
        <w:rPr>
          <w:rFonts w:ascii="Tw Cen MT" w:eastAsia="Twentieth Century" w:hAnsi="Tw Cen MT" w:cs="Twentieth Century"/>
          <w:color w:val="000000"/>
          <w:sz w:val="22"/>
          <w:szCs w:val="22"/>
        </w:rPr>
        <w:t xml:space="preserve"> </w:t>
      </w:r>
      <w:proofErr w:type="spellStart"/>
      <w:r w:rsidRPr="00604589">
        <w:rPr>
          <w:rFonts w:ascii="Tw Cen MT" w:eastAsia="Twentieth Century" w:hAnsi="Tw Cen MT" w:cs="Twentieth Century"/>
          <w:color w:val="000000"/>
          <w:sz w:val="22"/>
          <w:szCs w:val="22"/>
        </w:rPr>
        <w:t>gerais</w:t>
      </w:r>
      <w:proofErr w:type="spellEnd"/>
      <w:r w:rsidRPr="00604589">
        <w:rPr>
          <w:rFonts w:ascii="Tw Cen MT" w:eastAsia="Twentieth Century" w:hAnsi="Tw Cen MT" w:cs="Twentieth Century"/>
          <w:color w:val="000000"/>
          <w:sz w:val="22"/>
          <w:szCs w:val="22"/>
        </w:rPr>
        <w:t xml:space="preserve"> de </w:t>
      </w:r>
      <w:proofErr w:type="spellStart"/>
      <w:r w:rsidRPr="00604589">
        <w:rPr>
          <w:rFonts w:ascii="Tw Cen MT" w:eastAsia="Twentieth Century" w:hAnsi="Tw Cen MT" w:cs="Twentieth Century"/>
          <w:color w:val="000000"/>
          <w:sz w:val="22"/>
          <w:szCs w:val="22"/>
        </w:rPr>
        <w:t>classificação</w:t>
      </w:r>
      <w:proofErr w:type="spellEnd"/>
    </w:p>
    <w:p w14:paraId="3CB5A6B1" w14:textId="77777777" w:rsidR="005F78D1" w:rsidRPr="00604589" w:rsidRDefault="005F78D1" w:rsidP="005F78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35"/>
        </w:tabs>
        <w:spacing w:after="160" w:line="259" w:lineRule="auto"/>
        <w:rPr>
          <w:rFonts w:ascii="Tw Cen MT" w:eastAsia="Twentieth Century" w:hAnsi="Tw Cen MT" w:cs="Twentieth Century"/>
          <w:color w:val="000000"/>
          <w:sz w:val="22"/>
          <w:szCs w:val="22"/>
        </w:rPr>
      </w:pPr>
      <w:r w:rsidRPr="00604589">
        <w:rPr>
          <w:rFonts w:ascii="Tw Cen MT" w:eastAsia="Twentieth Century" w:hAnsi="Tw Cen MT" w:cs="Twentieth Century"/>
          <w:color w:val="000000"/>
          <w:sz w:val="22"/>
          <w:szCs w:val="22"/>
        </w:rPr>
        <w:t>Material</w:t>
      </w:r>
    </w:p>
    <w:p w14:paraId="3F8F7ACB" w14:textId="77777777" w:rsidR="00946A87" w:rsidRPr="00604589" w:rsidRDefault="00D509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35"/>
        </w:tabs>
        <w:spacing w:after="160" w:line="259" w:lineRule="auto"/>
        <w:rPr>
          <w:rFonts w:ascii="Tw Cen MT" w:eastAsia="Twentieth Century" w:hAnsi="Tw Cen MT" w:cs="Twentieth Century"/>
          <w:color w:val="000000"/>
          <w:sz w:val="22"/>
          <w:szCs w:val="22"/>
        </w:rPr>
      </w:pPr>
      <w:proofErr w:type="spellStart"/>
      <w:r w:rsidRPr="00604589">
        <w:rPr>
          <w:rFonts w:ascii="Tw Cen MT" w:eastAsia="Twentieth Century" w:hAnsi="Tw Cen MT" w:cs="Twentieth Century"/>
          <w:color w:val="000000"/>
          <w:sz w:val="22"/>
          <w:szCs w:val="22"/>
        </w:rPr>
        <w:t>Duração</w:t>
      </w:r>
      <w:proofErr w:type="spellEnd"/>
      <w:r w:rsidRPr="00604589">
        <w:rPr>
          <w:rFonts w:ascii="Tw Cen MT" w:eastAsia="Twentieth Century" w:hAnsi="Tw Cen MT" w:cs="Twentieth Century"/>
          <w:color w:val="000000"/>
          <w:sz w:val="22"/>
          <w:szCs w:val="22"/>
        </w:rPr>
        <w:t xml:space="preserve"> </w:t>
      </w:r>
    </w:p>
    <w:p w14:paraId="431C8CC8" w14:textId="77777777" w:rsidR="00946A87" w:rsidRDefault="00D509D8">
      <w:pPr>
        <w:pBdr>
          <w:top w:val="nil"/>
          <w:left w:val="nil"/>
          <w:bottom w:val="nil"/>
          <w:right w:val="nil"/>
          <w:between w:val="nil"/>
        </w:pBdr>
        <w:tabs>
          <w:tab w:val="left" w:pos="5135"/>
        </w:tabs>
        <w:spacing w:line="360" w:lineRule="auto"/>
        <w:ind w:left="-1560"/>
        <w:jc w:val="both"/>
        <w:rPr>
          <w:rFonts w:ascii="Twentieth Century" w:eastAsia="Twentieth Century" w:hAnsi="Twentieth Century" w:cs="Twentieth Century"/>
          <w:color w:val="000000"/>
          <w:sz w:val="22"/>
          <w:szCs w:val="22"/>
        </w:rPr>
      </w:pPr>
      <w:r>
        <w:rPr>
          <w:rFonts w:ascii="Twentieth Century" w:eastAsia="Twentieth Century" w:hAnsi="Twentieth Century" w:cs="Twentieth Century"/>
          <w:color w:val="000000"/>
          <w:sz w:val="22"/>
          <w:szCs w:val="22"/>
        </w:rPr>
        <w:tab/>
      </w:r>
    </w:p>
    <w:p w14:paraId="3951B17E" w14:textId="77777777" w:rsidR="00946A87" w:rsidRDefault="00946A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"/>
        <w:jc w:val="both"/>
        <w:rPr>
          <w:rFonts w:ascii="Twentieth Century" w:eastAsia="Twentieth Century" w:hAnsi="Twentieth Century" w:cs="Twentieth Century"/>
          <w:color w:val="000000"/>
          <w:sz w:val="22"/>
          <w:szCs w:val="22"/>
        </w:rPr>
      </w:pPr>
    </w:p>
    <w:p w14:paraId="6EC331D5" w14:textId="77777777" w:rsidR="000C773C" w:rsidRPr="00604589" w:rsidRDefault="00D509D8" w:rsidP="000C773C">
      <w:pP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bCs/>
          <w:sz w:val="22"/>
          <w:szCs w:val="22"/>
          <w:bdr w:val="nil"/>
          <w:lang w:val="pt-PT" w:bidi="ar-SA"/>
        </w:rPr>
      </w:pPr>
      <w:r w:rsidRPr="00604589">
        <w:rPr>
          <w:rFonts w:ascii="Tw Cen MT" w:eastAsia="Twentieth Century" w:hAnsi="Tw Cen MT" w:cs="Twentieth Century"/>
          <w:color w:val="000000"/>
          <w:sz w:val="22"/>
          <w:szCs w:val="22"/>
          <w:lang w:val="pt-PT"/>
        </w:rPr>
        <w:lastRenderedPageBreak/>
        <w:t>Este documento deve ser dado a conhecer aos encarregados de educação e aos alunos. O mesmo deve ser analisado com os alunos, para que fiquem devidamente informados sobre a prova que irão realizar.</w:t>
      </w:r>
      <w:r w:rsidR="000C773C" w:rsidRPr="00604589">
        <w:rPr>
          <w:rFonts w:ascii="Tw Cen MT" w:eastAsia="Calibri" w:hAnsi="Tw Cen MT"/>
          <w:b/>
          <w:bCs/>
          <w:sz w:val="22"/>
          <w:szCs w:val="22"/>
          <w:bdr w:val="nil"/>
          <w:lang w:val="pt-PT" w:bidi="ar-SA"/>
        </w:rPr>
        <w:t xml:space="preserve"> </w:t>
      </w:r>
    </w:p>
    <w:p w14:paraId="6B3CF113" w14:textId="23C391E4" w:rsidR="000C773C" w:rsidRPr="00604589" w:rsidRDefault="000C773C" w:rsidP="000C773C">
      <w:pP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bCs/>
          <w:sz w:val="22"/>
          <w:szCs w:val="22"/>
          <w:bdr w:val="nil"/>
          <w:lang w:val="pt-PT" w:bidi="ar-SA"/>
        </w:rPr>
      </w:pPr>
      <w:r w:rsidRPr="00604589">
        <w:rPr>
          <w:rFonts w:ascii="Tw Cen MT" w:eastAsia="Calibri" w:hAnsi="Tw Cen MT"/>
          <w:b/>
          <w:bCs/>
          <w:sz w:val="22"/>
          <w:szCs w:val="22"/>
          <w:bdr w:val="nil"/>
          <w:lang w:val="pt-PT" w:bidi="ar-SA"/>
        </w:rPr>
        <w:t>PROVA ESCRITA</w:t>
      </w:r>
    </w:p>
    <w:p w14:paraId="1BF953F9" w14:textId="77777777" w:rsidR="000C773C" w:rsidRPr="00604589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bCs/>
          <w:sz w:val="22"/>
          <w:szCs w:val="22"/>
          <w:bdr w:val="nil"/>
          <w:lang w:val="pt-PT" w:bidi="ar-SA"/>
        </w:rPr>
      </w:pPr>
    </w:p>
    <w:p w14:paraId="47174ADA" w14:textId="77777777" w:rsidR="000C773C" w:rsidRPr="00604589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bCs/>
          <w:sz w:val="22"/>
          <w:szCs w:val="22"/>
          <w:bdr w:val="nil"/>
          <w:lang w:val="pt-PT" w:bidi="ar-SA"/>
        </w:rPr>
      </w:pPr>
      <w:r w:rsidRPr="00604589">
        <w:rPr>
          <w:rFonts w:ascii="Tw Cen MT" w:eastAsia="Calibri" w:hAnsi="Tw Cen MT"/>
          <w:b/>
          <w:bCs/>
          <w:sz w:val="22"/>
          <w:szCs w:val="22"/>
          <w:bdr w:val="nil"/>
          <w:lang w:val="pt-PT" w:bidi="ar-SA"/>
        </w:rPr>
        <w:t>Objeto de avaliação</w:t>
      </w:r>
    </w:p>
    <w:p w14:paraId="639F6D67" w14:textId="077C96F1" w:rsidR="000C773C" w:rsidRPr="00604589" w:rsidRDefault="00185C71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szCs w:val="22"/>
          <w:bdr w:val="nil"/>
          <w:lang w:val="pt-PT" w:bidi="ar-SA"/>
        </w:rPr>
      </w:pPr>
      <w:r w:rsidRPr="00604589">
        <w:rPr>
          <w:rFonts w:ascii="Tw Cen MT" w:eastAsia="Calibri" w:hAnsi="Tw Cen MT"/>
          <w:sz w:val="22"/>
          <w:szCs w:val="22"/>
          <w:bdr w:val="nil"/>
          <w:lang w:val="pt-PT" w:bidi="ar-SA"/>
        </w:rPr>
        <w:t xml:space="preserve">A prova tem por referência o </w:t>
      </w:r>
      <w:r w:rsidRPr="00604589">
        <w:rPr>
          <w:rFonts w:ascii="Tw Cen MT" w:eastAsia="Calibri" w:hAnsi="Tw Cen MT"/>
          <w:i/>
          <w:sz w:val="22"/>
          <w:szCs w:val="22"/>
          <w:bdr w:val="nil"/>
          <w:lang w:val="pt-PT" w:bidi="ar-SA"/>
        </w:rPr>
        <w:t>Perfil dos Alunos à Saída da Escolaridade Obrigatória</w:t>
      </w:r>
      <w:r w:rsidR="00A15E55" w:rsidRPr="00604589">
        <w:rPr>
          <w:rFonts w:ascii="Tw Cen MT" w:eastAsia="Calibri" w:hAnsi="Tw Cen MT"/>
          <w:sz w:val="22"/>
          <w:szCs w:val="22"/>
          <w:bdr w:val="nil"/>
          <w:lang w:val="pt-PT" w:bidi="ar-SA"/>
        </w:rPr>
        <w:t>, a</w:t>
      </w:r>
      <w:r w:rsidRPr="00604589">
        <w:rPr>
          <w:rFonts w:ascii="Tw Cen MT" w:eastAsia="Calibri" w:hAnsi="Tw Cen MT"/>
          <w:sz w:val="22"/>
          <w:szCs w:val="22"/>
          <w:bdr w:val="nil"/>
          <w:lang w:val="pt-PT" w:bidi="ar-SA"/>
        </w:rPr>
        <w:t xml:space="preserve">s </w:t>
      </w:r>
      <w:r w:rsidRPr="00604589">
        <w:rPr>
          <w:rFonts w:ascii="Tw Cen MT" w:eastAsia="Calibri" w:hAnsi="Tw Cen MT"/>
          <w:i/>
          <w:sz w:val="22"/>
          <w:szCs w:val="22"/>
          <w:bdr w:val="nil"/>
          <w:lang w:val="pt-PT" w:bidi="ar-SA"/>
        </w:rPr>
        <w:t>A</w:t>
      </w:r>
      <w:r w:rsidR="00A15E55" w:rsidRPr="00604589">
        <w:rPr>
          <w:rFonts w:ascii="Tw Cen MT" w:eastAsia="Calibri" w:hAnsi="Tw Cen MT"/>
          <w:i/>
          <w:sz w:val="22"/>
          <w:szCs w:val="22"/>
          <w:bdr w:val="nil"/>
          <w:lang w:val="pt-PT" w:bidi="ar-SA"/>
        </w:rPr>
        <w:t>prendizagens Essenciais de Ingl</w:t>
      </w:r>
      <w:r w:rsidRPr="00604589">
        <w:rPr>
          <w:rFonts w:ascii="Tw Cen MT" w:eastAsia="Calibri" w:hAnsi="Tw Cen MT"/>
          <w:i/>
          <w:sz w:val="22"/>
          <w:szCs w:val="22"/>
          <w:bdr w:val="nil"/>
          <w:lang w:val="pt-PT" w:bidi="ar-SA"/>
        </w:rPr>
        <w:t>ês</w:t>
      </w:r>
      <w:r w:rsidRPr="00604589">
        <w:rPr>
          <w:rFonts w:ascii="Tw Cen MT" w:eastAsia="Calibri" w:hAnsi="Tw Cen MT"/>
          <w:sz w:val="22"/>
          <w:szCs w:val="22"/>
          <w:bdr w:val="nil"/>
          <w:lang w:val="pt-PT" w:bidi="ar-SA"/>
        </w:rPr>
        <w:t xml:space="preserve"> e o </w:t>
      </w:r>
      <w:r w:rsidRPr="00604589">
        <w:rPr>
          <w:rFonts w:ascii="Tw Cen MT" w:eastAsia="Calibri" w:hAnsi="Tw Cen MT"/>
          <w:i/>
          <w:sz w:val="22"/>
          <w:szCs w:val="22"/>
          <w:bdr w:val="nil"/>
          <w:lang w:val="pt-PT" w:bidi="ar-SA"/>
        </w:rPr>
        <w:t>Quadro Europeu Comum de Referência para as Línguas</w:t>
      </w:r>
      <w:r w:rsidRPr="00604589">
        <w:rPr>
          <w:rFonts w:ascii="Tw Cen MT" w:eastAsia="Calibri" w:hAnsi="Tw Cen MT"/>
          <w:sz w:val="22"/>
          <w:szCs w:val="22"/>
          <w:bdr w:val="nil"/>
          <w:lang w:val="pt-PT" w:bidi="ar-SA"/>
        </w:rPr>
        <w:t xml:space="preserve"> e permite avaliar a aprendizagem passível de avaliação numa pr</w:t>
      </w:r>
      <w:r w:rsidR="00BE691E">
        <w:rPr>
          <w:rFonts w:ascii="Tw Cen MT" w:eastAsia="Calibri" w:hAnsi="Tw Cen MT"/>
          <w:sz w:val="22"/>
          <w:szCs w:val="22"/>
          <w:bdr w:val="nil"/>
          <w:lang w:val="pt-PT" w:bidi="ar-SA"/>
        </w:rPr>
        <w:t>ova escrita de duração limitada, nos domínios da Leitura, da Escrita e da Gramática.</w:t>
      </w:r>
    </w:p>
    <w:p w14:paraId="7634EAF2" w14:textId="77777777" w:rsidR="000C773C" w:rsidRPr="000C773C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dr w:val="nil"/>
          <w:lang w:val="pt-PT" w:bidi="ar-SA"/>
        </w:rPr>
      </w:pPr>
    </w:p>
    <w:p w14:paraId="418AE829" w14:textId="77777777" w:rsidR="000C773C" w:rsidRPr="000B58AF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szCs w:val="22"/>
          <w:bdr w:val="nil"/>
          <w:lang w:val="pt-PT" w:bidi="ar-SA"/>
        </w:rPr>
      </w:pPr>
    </w:p>
    <w:p w14:paraId="08F94E28" w14:textId="77777777" w:rsidR="000C773C" w:rsidRPr="000B58AF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bCs/>
          <w:sz w:val="22"/>
          <w:szCs w:val="22"/>
          <w:bdr w:val="nil"/>
          <w:lang w:bidi="ar-SA"/>
        </w:rPr>
      </w:pPr>
      <w:proofErr w:type="spellStart"/>
      <w:r w:rsidRPr="000B58AF">
        <w:rPr>
          <w:rFonts w:ascii="Tw Cen MT" w:eastAsia="Calibri" w:hAnsi="Tw Cen MT"/>
          <w:b/>
          <w:bCs/>
          <w:sz w:val="22"/>
          <w:szCs w:val="22"/>
          <w:bdr w:val="nil"/>
          <w:lang w:bidi="ar-SA"/>
        </w:rPr>
        <w:t>Características</w:t>
      </w:r>
      <w:proofErr w:type="spellEnd"/>
      <w:r w:rsidRPr="000B58AF">
        <w:rPr>
          <w:rFonts w:ascii="Tw Cen MT" w:eastAsia="Calibri" w:hAnsi="Tw Cen MT"/>
          <w:b/>
          <w:bCs/>
          <w:sz w:val="22"/>
          <w:szCs w:val="22"/>
          <w:bdr w:val="nil"/>
          <w:lang w:bidi="ar-SA"/>
        </w:rPr>
        <w:t xml:space="preserve"> e </w:t>
      </w:r>
      <w:proofErr w:type="spellStart"/>
      <w:r w:rsidRPr="000B58AF">
        <w:rPr>
          <w:rFonts w:ascii="Tw Cen MT" w:eastAsia="Calibri" w:hAnsi="Tw Cen MT"/>
          <w:b/>
          <w:bCs/>
          <w:sz w:val="22"/>
          <w:szCs w:val="22"/>
          <w:bdr w:val="nil"/>
          <w:lang w:bidi="ar-SA"/>
        </w:rPr>
        <w:t>estrutura</w:t>
      </w:r>
      <w:proofErr w:type="spellEnd"/>
    </w:p>
    <w:p w14:paraId="5F37FF2A" w14:textId="77777777" w:rsidR="000C773C" w:rsidRPr="000B58AF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bCs/>
          <w:sz w:val="22"/>
          <w:szCs w:val="22"/>
          <w:bdr w:val="nil"/>
          <w:lang w:bidi="ar-SA"/>
        </w:rPr>
      </w:pPr>
    </w:p>
    <w:p w14:paraId="0244D5AA" w14:textId="77777777" w:rsidR="000C773C" w:rsidRPr="000B58AF" w:rsidRDefault="000C773C" w:rsidP="00BE691E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480" w:lineRule="auto"/>
        <w:ind w:left="-1560"/>
        <w:jc w:val="both"/>
        <w:rPr>
          <w:rFonts w:ascii="Tw Cen MT" w:eastAsia="Calibri" w:hAnsi="Tw Cen MT"/>
          <w:sz w:val="22"/>
          <w:szCs w:val="22"/>
          <w:bdr w:val="nil"/>
          <w:lang w:val="pt-PT" w:bidi="ar-SA"/>
        </w:rPr>
      </w:pPr>
      <w:r w:rsidRPr="000B58AF">
        <w:rPr>
          <w:rFonts w:ascii="Tw Cen MT" w:eastAsia="Calibri" w:hAnsi="Tw Cen MT"/>
          <w:sz w:val="22"/>
          <w:szCs w:val="22"/>
          <w:bdr w:val="nil"/>
          <w:lang w:val="pt-PT" w:bidi="ar-SA"/>
        </w:rPr>
        <w:t>A prova é realizada no enunciado.</w:t>
      </w:r>
    </w:p>
    <w:p w14:paraId="25C58159" w14:textId="42CA619F" w:rsidR="000C773C" w:rsidRPr="000B58AF" w:rsidRDefault="000C773C" w:rsidP="00BE691E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480" w:lineRule="auto"/>
        <w:ind w:left="-1560"/>
        <w:jc w:val="both"/>
        <w:rPr>
          <w:rFonts w:ascii="Tw Cen MT" w:eastAsia="Calibri" w:hAnsi="Tw Cen MT"/>
          <w:sz w:val="22"/>
          <w:szCs w:val="22"/>
          <w:bdr w:val="nil"/>
          <w:lang w:val="pt-PT" w:bidi="ar-SA"/>
        </w:rPr>
      </w:pPr>
      <w:r w:rsidRPr="000B58AF">
        <w:rPr>
          <w:rFonts w:ascii="Tw Cen MT" w:eastAsia="Calibri" w:hAnsi="Tw Cen MT"/>
          <w:sz w:val="22"/>
          <w:szCs w:val="22"/>
          <w:bdr w:val="nil"/>
          <w:lang w:val="pt-PT" w:bidi="ar-SA"/>
        </w:rPr>
        <w:t>A prova é cotada para 100 p</w:t>
      </w:r>
      <w:r w:rsidR="00BE691E">
        <w:rPr>
          <w:rFonts w:ascii="Tw Cen MT" w:eastAsia="Calibri" w:hAnsi="Tw Cen MT"/>
          <w:sz w:val="22"/>
          <w:szCs w:val="22"/>
          <w:bdr w:val="nil"/>
          <w:lang w:val="pt-PT" w:bidi="ar-SA"/>
        </w:rPr>
        <w:t>ontos e é constituída por três</w:t>
      </w:r>
      <w:r w:rsidRPr="000B58AF">
        <w:rPr>
          <w:rFonts w:ascii="Tw Cen MT" w:eastAsia="Calibri" w:hAnsi="Tw Cen MT"/>
          <w:sz w:val="22"/>
          <w:szCs w:val="22"/>
          <w:bdr w:val="nil"/>
          <w:lang w:val="pt-PT" w:bidi="ar-SA"/>
        </w:rPr>
        <w:t xml:space="preserve"> grupos.</w:t>
      </w:r>
    </w:p>
    <w:p w14:paraId="0B6877CC" w14:textId="6DAEFCC7" w:rsidR="000C773C" w:rsidRPr="000B58AF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szCs w:val="22"/>
          <w:bdr w:val="nil"/>
          <w:lang w:val="pt-PT" w:bidi="ar-SA"/>
        </w:rPr>
      </w:pPr>
      <w:r w:rsidRPr="000B58AF">
        <w:rPr>
          <w:rFonts w:ascii="Tw Cen MT" w:eastAsia="Calibri" w:hAnsi="Tw Cen MT"/>
          <w:sz w:val="22"/>
          <w:szCs w:val="22"/>
          <w:bdr w:val="nil"/>
          <w:lang w:val="pt-PT" w:bidi="ar-SA"/>
        </w:rPr>
        <w:t xml:space="preserve">A distribuição da cotação </w:t>
      </w:r>
      <w:r w:rsidR="00BE691E">
        <w:rPr>
          <w:rFonts w:ascii="Tw Cen MT" w:eastAsia="Calibri" w:hAnsi="Tw Cen MT"/>
          <w:sz w:val="22"/>
          <w:szCs w:val="22"/>
          <w:bdr w:val="nil"/>
          <w:lang w:val="pt-PT" w:bidi="ar-SA"/>
        </w:rPr>
        <w:t xml:space="preserve">pelos domínios apresenta-se </w:t>
      </w:r>
      <w:r w:rsidRPr="000B58AF">
        <w:rPr>
          <w:rFonts w:ascii="Tw Cen MT" w:eastAsia="Calibri" w:hAnsi="Tw Cen MT"/>
          <w:sz w:val="22"/>
          <w:szCs w:val="22"/>
          <w:bdr w:val="nil"/>
          <w:lang w:val="pt-PT" w:bidi="ar-SA"/>
        </w:rPr>
        <w:t xml:space="preserve">no </w:t>
      </w:r>
      <w:r w:rsidRPr="00BE691E">
        <w:rPr>
          <w:rFonts w:ascii="Tw Cen MT" w:eastAsia="Calibri" w:hAnsi="Tw Cen MT"/>
          <w:sz w:val="22"/>
          <w:szCs w:val="22"/>
          <w:bdr w:val="nil"/>
          <w:lang w:val="pt-PT" w:bidi="ar-SA"/>
        </w:rPr>
        <w:t>Quadro 1</w:t>
      </w:r>
      <w:r w:rsidRPr="000B58AF">
        <w:rPr>
          <w:rFonts w:ascii="Tw Cen MT" w:eastAsia="Calibri" w:hAnsi="Tw Cen MT"/>
          <w:sz w:val="22"/>
          <w:szCs w:val="22"/>
          <w:bdr w:val="nil"/>
          <w:lang w:val="pt-PT" w:bidi="ar-SA"/>
        </w:rPr>
        <w:t>.</w:t>
      </w:r>
    </w:p>
    <w:p w14:paraId="41C87832" w14:textId="77777777" w:rsidR="000C773C" w:rsidRPr="000B58AF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szCs w:val="22"/>
          <w:bdr w:val="nil"/>
          <w:lang w:val="pt-PT" w:bidi="ar-SA"/>
        </w:rPr>
      </w:pPr>
    </w:p>
    <w:p w14:paraId="42B7DAA6" w14:textId="52BCFECF" w:rsidR="000C773C" w:rsidRPr="000B58AF" w:rsidRDefault="000C773C" w:rsidP="00BE691E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center"/>
        <w:rPr>
          <w:rFonts w:ascii="Tw Cen MT" w:eastAsia="Calibri" w:hAnsi="Tw Cen MT"/>
          <w:sz w:val="22"/>
          <w:szCs w:val="22"/>
          <w:bdr w:val="nil"/>
          <w:lang w:val="pt-PT" w:bidi="ar-SA"/>
        </w:rPr>
      </w:pPr>
      <w:r w:rsidRPr="00BE691E">
        <w:rPr>
          <w:rFonts w:ascii="Tw Cen MT" w:eastAsia="Calibri" w:hAnsi="Tw Cen MT"/>
          <w:b/>
          <w:sz w:val="22"/>
          <w:szCs w:val="22"/>
          <w:bdr w:val="nil"/>
          <w:lang w:val="pt-PT" w:bidi="ar-SA"/>
        </w:rPr>
        <w:t>Quadro 1</w:t>
      </w:r>
      <w:r w:rsidRPr="000B58AF">
        <w:rPr>
          <w:rFonts w:ascii="Tw Cen MT" w:eastAsia="Calibri" w:hAnsi="Tw Cen MT"/>
          <w:sz w:val="22"/>
          <w:szCs w:val="22"/>
          <w:bdr w:val="nil"/>
          <w:lang w:val="pt-PT" w:bidi="ar-SA"/>
        </w:rPr>
        <w:t xml:space="preserve"> – </w:t>
      </w:r>
      <w:r w:rsidR="00BE691E">
        <w:rPr>
          <w:rFonts w:ascii="Tw Cen MT" w:eastAsia="Calibri" w:hAnsi="Tw Cen MT"/>
          <w:sz w:val="22"/>
          <w:szCs w:val="22"/>
          <w:bdr w:val="nil"/>
          <w:lang w:val="pt-PT" w:bidi="ar-SA"/>
        </w:rPr>
        <w:t>Distribuição da</w:t>
      </w:r>
      <w:r w:rsidRPr="000B58AF">
        <w:rPr>
          <w:rFonts w:ascii="Tw Cen MT" w:eastAsia="Calibri" w:hAnsi="Tw Cen MT"/>
          <w:sz w:val="22"/>
          <w:szCs w:val="22"/>
          <w:bdr w:val="nil"/>
          <w:lang w:val="pt-PT" w:bidi="ar-SA"/>
        </w:rPr>
        <w:t xml:space="preserve"> cotação</w:t>
      </w:r>
    </w:p>
    <w:tbl>
      <w:tblPr>
        <w:tblW w:w="0" w:type="auto"/>
        <w:tblInd w:w="-11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4623"/>
        <w:gridCol w:w="2464"/>
      </w:tblGrid>
      <w:tr w:rsidR="00BE691E" w14:paraId="034DF07E" w14:textId="77777777" w:rsidTr="00BE691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  <w:vAlign w:val="center"/>
          </w:tcPr>
          <w:p w14:paraId="74612308" w14:textId="77777777" w:rsidR="00BE691E" w:rsidRPr="00BE691E" w:rsidRDefault="00BE691E" w:rsidP="00717056">
            <w:pPr>
              <w:ind w:left="13"/>
              <w:jc w:val="center"/>
              <w:rPr>
                <w:rFonts w:ascii="Tw Cen MT" w:hAnsi="Tw Cen MT"/>
                <w:sz w:val="22"/>
              </w:rPr>
            </w:pPr>
            <w:proofErr w:type="spellStart"/>
            <w:r w:rsidRPr="00BE691E">
              <w:rPr>
                <w:rFonts w:ascii="Tw Cen MT" w:eastAsia="Twentieth Century" w:hAnsi="Tw Cen MT" w:cs="Twentieth Century"/>
                <w:b/>
                <w:sz w:val="22"/>
              </w:rPr>
              <w:t>Domínios</w:t>
            </w:r>
            <w:proofErr w:type="spellEnd"/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  <w:vAlign w:val="center"/>
          </w:tcPr>
          <w:p w14:paraId="4D89D5CD" w14:textId="77777777" w:rsidR="00BE691E" w:rsidRPr="00BE691E" w:rsidRDefault="00BE691E" w:rsidP="00717056">
            <w:pPr>
              <w:jc w:val="center"/>
              <w:rPr>
                <w:rFonts w:ascii="Tw Cen MT" w:hAnsi="Tw Cen MT"/>
                <w:sz w:val="22"/>
              </w:rPr>
            </w:pPr>
            <w:proofErr w:type="spellStart"/>
            <w:r w:rsidRPr="00BE691E">
              <w:rPr>
                <w:rFonts w:ascii="Tw Cen MT" w:eastAsia="Twentieth Century" w:hAnsi="Tw Cen MT" w:cs="Twentieth Century"/>
                <w:b/>
                <w:sz w:val="22"/>
              </w:rPr>
              <w:t>Conteúdos</w:t>
            </w:r>
            <w:proofErr w:type="spell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  <w:vAlign w:val="center"/>
          </w:tcPr>
          <w:p w14:paraId="3BDC08E4" w14:textId="6D204E38" w:rsidR="00BE691E" w:rsidRPr="00BE691E" w:rsidRDefault="00BE691E" w:rsidP="00717056">
            <w:pPr>
              <w:jc w:val="center"/>
              <w:rPr>
                <w:rFonts w:ascii="Tw Cen MT" w:hAnsi="Tw Cen MT"/>
                <w:sz w:val="22"/>
              </w:rPr>
            </w:pPr>
            <w:proofErr w:type="spellStart"/>
            <w:r w:rsidRPr="00BE691E">
              <w:rPr>
                <w:rFonts w:ascii="Tw Cen MT" w:eastAsia="Twentieth Century" w:hAnsi="Tw Cen MT" w:cs="Twentieth Century"/>
                <w:b/>
                <w:sz w:val="22"/>
              </w:rPr>
              <w:t>Cotação</w:t>
            </w:r>
            <w:proofErr w:type="spellEnd"/>
            <w:r>
              <w:rPr>
                <w:rFonts w:ascii="Tw Cen MT" w:eastAsia="Twentieth Century" w:hAnsi="Tw Cen MT" w:cs="Twentieth Century"/>
                <w:b/>
                <w:sz w:val="22"/>
              </w:rPr>
              <w:t xml:space="preserve"> </w:t>
            </w:r>
            <w:r w:rsidRPr="00BE691E">
              <w:rPr>
                <w:rFonts w:ascii="Tw Cen MT" w:eastAsia="Twentieth Century" w:hAnsi="Tw Cen MT" w:cs="Twentieth Century"/>
                <w:b/>
                <w:sz w:val="22"/>
              </w:rPr>
              <w:t>(</w:t>
            </w:r>
            <w:proofErr w:type="spellStart"/>
            <w:r w:rsidRPr="00BE691E">
              <w:rPr>
                <w:rFonts w:ascii="Tw Cen MT" w:eastAsia="Twentieth Century" w:hAnsi="Tw Cen MT" w:cs="Twentieth Century"/>
                <w:b/>
                <w:sz w:val="22"/>
              </w:rPr>
              <w:t>em</w:t>
            </w:r>
            <w:proofErr w:type="spellEnd"/>
            <w:r w:rsidRPr="00BE691E">
              <w:rPr>
                <w:rFonts w:ascii="Tw Cen MT" w:eastAsia="Twentieth Century" w:hAnsi="Tw Cen MT" w:cs="Twentieth Century"/>
                <w:b/>
                <w:sz w:val="22"/>
              </w:rPr>
              <w:t xml:space="preserve"> </w:t>
            </w:r>
            <w:proofErr w:type="spellStart"/>
            <w:r w:rsidRPr="00BE691E">
              <w:rPr>
                <w:rFonts w:ascii="Tw Cen MT" w:eastAsia="Twentieth Century" w:hAnsi="Tw Cen MT" w:cs="Twentieth Century"/>
                <w:b/>
                <w:sz w:val="22"/>
              </w:rPr>
              <w:t>pontos</w:t>
            </w:r>
            <w:proofErr w:type="spellEnd"/>
            <w:r w:rsidRPr="00BE691E">
              <w:rPr>
                <w:rFonts w:ascii="Tw Cen MT" w:eastAsia="Twentieth Century" w:hAnsi="Tw Cen MT" w:cs="Twentieth Century"/>
                <w:b/>
                <w:sz w:val="22"/>
              </w:rPr>
              <w:t>)</w:t>
            </w:r>
          </w:p>
        </w:tc>
      </w:tr>
      <w:tr w:rsidR="00BE691E" w14:paraId="6B53E7EF" w14:textId="77777777" w:rsidTr="00BE691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0FC732" w14:textId="77777777" w:rsidR="00BE691E" w:rsidRPr="00BE691E" w:rsidRDefault="00BE691E" w:rsidP="00717056">
            <w:pPr>
              <w:ind w:left="13" w:right="-812"/>
              <w:rPr>
                <w:rFonts w:ascii="Tw Cen MT" w:hAnsi="Tw Cen MT"/>
                <w:sz w:val="22"/>
              </w:rPr>
            </w:pPr>
            <w:r w:rsidRPr="00BE691E">
              <w:rPr>
                <w:rFonts w:ascii="Tw Cen MT" w:eastAsia="Twentieth Century" w:hAnsi="Tw Cen MT" w:cs="Twentieth Century"/>
                <w:b/>
                <w:sz w:val="22"/>
              </w:rPr>
              <w:t>LEITURA E ESCRITA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59B690" w14:textId="77777777" w:rsidR="00BE691E" w:rsidRPr="00735250" w:rsidRDefault="00BE691E" w:rsidP="00BE691E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Tw Cen MT" w:eastAsia="Twentieth Century" w:hAnsi="Tw Cen MT" w:cs="Twentieth Century"/>
                <w:i/>
                <w:sz w:val="22"/>
              </w:rPr>
            </w:pPr>
            <w:r w:rsidRPr="00735250">
              <w:rPr>
                <w:rFonts w:ascii="Tw Cen MT" w:eastAsia="Twentieth Century" w:hAnsi="Tw Cen MT" w:cs="Twentieth Century"/>
                <w:i/>
                <w:sz w:val="22"/>
              </w:rPr>
              <w:t>Personal Identification</w:t>
            </w:r>
          </w:p>
          <w:p w14:paraId="04BD844A" w14:textId="77777777" w:rsidR="00BE691E" w:rsidRPr="00735250" w:rsidRDefault="00BE691E" w:rsidP="00BE691E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Tw Cen MT" w:eastAsia="Twentieth Century" w:hAnsi="Tw Cen MT" w:cs="Twentieth Century"/>
                <w:i/>
                <w:sz w:val="22"/>
              </w:rPr>
            </w:pPr>
            <w:r w:rsidRPr="00735250">
              <w:rPr>
                <w:rFonts w:ascii="Tw Cen MT" w:eastAsia="Twentieth Century" w:hAnsi="Tw Cen MT" w:cs="Twentieth Century"/>
                <w:i/>
                <w:sz w:val="22"/>
              </w:rPr>
              <w:t xml:space="preserve">Family </w:t>
            </w:r>
          </w:p>
          <w:p w14:paraId="7588B36B" w14:textId="77777777" w:rsidR="00BE691E" w:rsidRPr="00735250" w:rsidRDefault="00BE691E" w:rsidP="00BE691E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Tw Cen MT" w:eastAsia="Twentieth Century" w:hAnsi="Tw Cen MT" w:cs="Twentieth Century"/>
                <w:i/>
                <w:sz w:val="22"/>
              </w:rPr>
            </w:pPr>
            <w:r w:rsidRPr="00735250">
              <w:rPr>
                <w:rFonts w:ascii="Tw Cen MT" w:eastAsia="Twentieth Century" w:hAnsi="Tw Cen MT" w:cs="Twentieth Century"/>
                <w:i/>
                <w:sz w:val="22"/>
              </w:rPr>
              <w:t>Daily routine</w:t>
            </w:r>
          </w:p>
          <w:p w14:paraId="1857F3FA" w14:textId="77777777" w:rsidR="00BE691E" w:rsidRPr="00735250" w:rsidRDefault="00BE691E" w:rsidP="00BE691E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Tw Cen MT" w:eastAsia="Twentieth Century" w:hAnsi="Tw Cen MT" w:cs="Twentieth Century"/>
                <w:i/>
                <w:sz w:val="22"/>
              </w:rPr>
            </w:pPr>
            <w:r w:rsidRPr="00735250">
              <w:rPr>
                <w:rFonts w:ascii="Tw Cen MT" w:eastAsia="Twentieth Century" w:hAnsi="Tw Cen MT" w:cs="Twentieth Century"/>
                <w:i/>
                <w:sz w:val="22"/>
              </w:rPr>
              <w:t>House and Home</w:t>
            </w:r>
          </w:p>
          <w:p w14:paraId="01378B13" w14:textId="77777777" w:rsidR="00BE691E" w:rsidRPr="00BE691E" w:rsidRDefault="00BE691E" w:rsidP="00BE691E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Tw Cen MT" w:hAnsi="Tw Cen MT"/>
                <w:sz w:val="22"/>
              </w:rPr>
            </w:pPr>
            <w:r w:rsidRPr="00735250">
              <w:rPr>
                <w:rFonts w:ascii="Tw Cen MT" w:eastAsia="Twentieth Century" w:hAnsi="Tw Cen MT" w:cs="Twentieth Century"/>
                <w:i/>
                <w:sz w:val="22"/>
              </w:rPr>
              <w:t>School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DF15CB" w14:textId="77777777" w:rsidR="00BE691E" w:rsidRDefault="00BE691E" w:rsidP="00717056">
            <w:pPr>
              <w:jc w:val="center"/>
            </w:pPr>
            <w:r>
              <w:rPr>
                <w:rFonts w:ascii="Twentieth Century" w:eastAsia="Twentieth Century" w:hAnsi="Twentieth Century" w:cs="Twentieth Century"/>
              </w:rPr>
              <w:t>50</w:t>
            </w:r>
          </w:p>
        </w:tc>
      </w:tr>
      <w:tr w:rsidR="00BE691E" w14:paraId="0211F99A" w14:textId="77777777" w:rsidTr="00BE691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F5A34E" w14:textId="77777777" w:rsidR="00BE691E" w:rsidRPr="00BE691E" w:rsidRDefault="00BE691E" w:rsidP="00717056">
            <w:pPr>
              <w:ind w:left="13" w:right="-812"/>
              <w:rPr>
                <w:rFonts w:ascii="Tw Cen MT" w:hAnsi="Tw Cen MT"/>
                <w:sz w:val="22"/>
              </w:rPr>
            </w:pPr>
            <w:r w:rsidRPr="00BE691E">
              <w:rPr>
                <w:rFonts w:ascii="Tw Cen MT" w:eastAsia="Twentieth Century" w:hAnsi="Tw Cen MT" w:cs="Twentieth Century"/>
                <w:b/>
                <w:sz w:val="22"/>
              </w:rPr>
              <w:t>GRAMÁTICA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8694F8" w14:textId="77777777" w:rsidR="00BE691E" w:rsidRPr="00BE691E" w:rsidRDefault="00BE691E" w:rsidP="00BE691E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Tw Cen MT" w:eastAsia="Twentieth Century" w:hAnsi="Tw Cen MT" w:cs="Twentieth Century"/>
                <w:sz w:val="22"/>
              </w:rPr>
            </w:pPr>
            <w:r w:rsidRPr="00BE691E">
              <w:rPr>
                <w:rFonts w:ascii="Tw Cen MT" w:eastAsia="Twentieth Century" w:hAnsi="Tw Cen MT" w:cs="Twentieth Century"/>
                <w:i/>
                <w:sz w:val="22"/>
              </w:rPr>
              <w:t xml:space="preserve">Personal Pronouns </w:t>
            </w:r>
          </w:p>
          <w:p w14:paraId="340DB953" w14:textId="77777777" w:rsidR="00BE691E" w:rsidRPr="00BE691E" w:rsidRDefault="00BE691E" w:rsidP="00BE691E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Tw Cen MT" w:eastAsia="Twentieth Century" w:hAnsi="Tw Cen MT" w:cs="Twentieth Century"/>
                <w:sz w:val="22"/>
              </w:rPr>
            </w:pPr>
            <w:r w:rsidRPr="00BE691E">
              <w:rPr>
                <w:rFonts w:ascii="Tw Cen MT" w:eastAsia="Twentieth Century" w:hAnsi="Tw Cen MT" w:cs="Twentieth Century"/>
                <w:i/>
                <w:sz w:val="22"/>
              </w:rPr>
              <w:t>Present Simple: to be</w:t>
            </w:r>
          </w:p>
          <w:p w14:paraId="0D8B66B8" w14:textId="77777777" w:rsidR="00BE691E" w:rsidRPr="00BE691E" w:rsidRDefault="00BE691E" w:rsidP="00BE691E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Tw Cen MT" w:eastAsia="Twentieth Century" w:hAnsi="Tw Cen MT" w:cs="Twentieth Century"/>
                <w:sz w:val="22"/>
              </w:rPr>
            </w:pPr>
            <w:r w:rsidRPr="00BE691E">
              <w:rPr>
                <w:rFonts w:ascii="Tw Cen MT" w:eastAsia="Twentieth Century" w:hAnsi="Tw Cen MT" w:cs="Twentieth Century"/>
                <w:i/>
                <w:sz w:val="22"/>
              </w:rPr>
              <w:t xml:space="preserve">Possessive Determiners </w:t>
            </w:r>
          </w:p>
          <w:p w14:paraId="37F051D9" w14:textId="77777777" w:rsidR="00BE691E" w:rsidRPr="00BE691E" w:rsidRDefault="00BE691E" w:rsidP="00BE691E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Tw Cen MT" w:eastAsia="Twentieth Century" w:hAnsi="Tw Cen MT" w:cs="Twentieth Century"/>
                <w:sz w:val="22"/>
              </w:rPr>
            </w:pPr>
            <w:r w:rsidRPr="00BE691E">
              <w:rPr>
                <w:rFonts w:ascii="Tw Cen MT" w:eastAsia="Twentieth Century" w:hAnsi="Tw Cen MT" w:cs="Twentieth Century"/>
                <w:i/>
                <w:sz w:val="22"/>
              </w:rPr>
              <w:t xml:space="preserve">Have Got </w:t>
            </w:r>
          </w:p>
          <w:p w14:paraId="1980C3BB" w14:textId="77777777" w:rsidR="00BE691E" w:rsidRPr="00BE691E" w:rsidRDefault="00BE691E" w:rsidP="00BE691E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Tw Cen MT" w:eastAsia="Twentieth Century" w:hAnsi="Tw Cen MT" w:cs="Twentieth Century"/>
                <w:sz w:val="22"/>
              </w:rPr>
            </w:pPr>
            <w:r w:rsidRPr="00BE691E">
              <w:rPr>
                <w:rFonts w:ascii="Tw Cen MT" w:eastAsia="Twentieth Century" w:hAnsi="Tw Cen MT" w:cs="Twentieth Century"/>
                <w:i/>
                <w:sz w:val="22"/>
              </w:rPr>
              <w:t xml:space="preserve">Adjectives </w:t>
            </w:r>
          </w:p>
          <w:p w14:paraId="7BE1A4DD" w14:textId="77777777" w:rsidR="00BE691E" w:rsidRPr="00BE691E" w:rsidRDefault="00BE691E" w:rsidP="00BE691E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Tw Cen MT" w:eastAsia="Twentieth Century" w:hAnsi="Tw Cen MT" w:cs="Twentieth Century"/>
                <w:sz w:val="22"/>
              </w:rPr>
            </w:pPr>
            <w:r w:rsidRPr="00BE691E">
              <w:rPr>
                <w:rFonts w:ascii="Tw Cen MT" w:eastAsia="Twentieth Century" w:hAnsi="Tw Cen MT" w:cs="Twentieth Century"/>
                <w:i/>
                <w:sz w:val="22"/>
              </w:rPr>
              <w:t xml:space="preserve">Present Continuous </w:t>
            </w:r>
          </w:p>
          <w:p w14:paraId="1A7E9A83" w14:textId="77777777" w:rsidR="00BE691E" w:rsidRPr="00BE691E" w:rsidRDefault="00BE691E" w:rsidP="00BE691E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Tw Cen MT" w:eastAsia="Twentieth Century" w:hAnsi="Tw Cen MT" w:cs="Twentieth Century"/>
                <w:sz w:val="22"/>
              </w:rPr>
            </w:pPr>
            <w:r w:rsidRPr="00BE691E">
              <w:rPr>
                <w:rFonts w:ascii="Tw Cen MT" w:eastAsia="Twentieth Century" w:hAnsi="Tw Cen MT" w:cs="Twentieth Century"/>
                <w:i/>
                <w:sz w:val="22"/>
              </w:rPr>
              <w:t>Question Words</w:t>
            </w:r>
          </w:p>
          <w:p w14:paraId="05FA608C" w14:textId="77777777" w:rsidR="00BE691E" w:rsidRPr="00BE691E" w:rsidRDefault="00BE691E" w:rsidP="00BE691E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Tw Cen MT" w:eastAsia="Twentieth Century" w:hAnsi="Tw Cen MT" w:cs="Twentieth Century"/>
                <w:sz w:val="22"/>
              </w:rPr>
            </w:pPr>
            <w:r w:rsidRPr="00BE691E">
              <w:rPr>
                <w:rFonts w:ascii="Tw Cen MT" w:eastAsia="Twentieth Century" w:hAnsi="Tw Cen MT" w:cs="Twentieth Century"/>
                <w:i/>
                <w:sz w:val="22"/>
              </w:rPr>
              <w:t>Possessive Case</w:t>
            </w:r>
          </w:p>
          <w:p w14:paraId="71567CE0" w14:textId="77777777" w:rsidR="00BE691E" w:rsidRPr="00BE691E" w:rsidRDefault="00BE691E" w:rsidP="00BE691E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Tw Cen MT" w:eastAsia="Twentieth Century" w:hAnsi="Tw Cen MT" w:cs="Twentieth Century"/>
                <w:sz w:val="22"/>
              </w:rPr>
            </w:pPr>
            <w:r w:rsidRPr="00BE691E">
              <w:rPr>
                <w:rFonts w:ascii="Tw Cen MT" w:eastAsia="Twentieth Century" w:hAnsi="Tw Cen MT" w:cs="Twentieth Century"/>
                <w:i/>
                <w:sz w:val="22"/>
              </w:rPr>
              <w:t>Present Simple</w:t>
            </w:r>
          </w:p>
          <w:p w14:paraId="1E01890D" w14:textId="77777777" w:rsidR="00BE691E" w:rsidRPr="00BE691E" w:rsidRDefault="00BE691E" w:rsidP="00BE691E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Tw Cen MT" w:eastAsia="Twentieth Century" w:hAnsi="Tw Cen MT" w:cs="Twentieth Century"/>
                <w:sz w:val="22"/>
              </w:rPr>
            </w:pPr>
            <w:r w:rsidRPr="00BE691E">
              <w:rPr>
                <w:rFonts w:ascii="Tw Cen MT" w:eastAsia="Twentieth Century" w:hAnsi="Tw Cen MT" w:cs="Twentieth Century"/>
                <w:i/>
                <w:sz w:val="22"/>
              </w:rPr>
              <w:t>Adverbs of Frequency</w:t>
            </w:r>
          </w:p>
          <w:p w14:paraId="3BF36BF3" w14:textId="77777777" w:rsidR="00BE691E" w:rsidRPr="00BE691E" w:rsidRDefault="00BE691E" w:rsidP="00BE691E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Tw Cen MT" w:eastAsia="Twentieth Century" w:hAnsi="Tw Cen MT" w:cs="Twentieth Century"/>
                <w:sz w:val="22"/>
              </w:rPr>
            </w:pPr>
            <w:r w:rsidRPr="00BE691E">
              <w:rPr>
                <w:rFonts w:ascii="Tw Cen MT" w:eastAsia="Twentieth Century" w:hAnsi="Tw Cen MT" w:cs="Twentieth Century"/>
                <w:i/>
                <w:sz w:val="22"/>
              </w:rPr>
              <w:t>Prepositions of time</w:t>
            </w:r>
          </w:p>
          <w:p w14:paraId="048113E9" w14:textId="77777777" w:rsidR="00BE691E" w:rsidRPr="00BE691E" w:rsidRDefault="00BE691E" w:rsidP="00BE691E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Tw Cen MT" w:eastAsia="Twentieth Century" w:hAnsi="Tw Cen MT" w:cs="Twentieth Century"/>
                <w:sz w:val="22"/>
              </w:rPr>
            </w:pPr>
            <w:r w:rsidRPr="00BE691E">
              <w:rPr>
                <w:rFonts w:ascii="Tw Cen MT" w:eastAsia="Twentieth Century" w:hAnsi="Tw Cen MT" w:cs="Twentieth Century"/>
                <w:i/>
                <w:sz w:val="22"/>
              </w:rPr>
              <w:t>Phrasal verbs</w:t>
            </w:r>
          </w:p>
          <w:p w14:paraId="66E581D2" w14:textId="77777777" w:rsidR="00BE691E" w:rsidRPr="00BE691E" w:rsidRDefault="00BE691E" w:rsidP="00BE691E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Tw Cen MT" w:eastAsia="Twentieth Century" w:hAnsi="Tw Cen MT" w:cs="Twentieth Century"/>
                <w:sz w:val="22"/>
              </w:rPr>
            </w:pPr>
            <w:r w:rsidRPr="00BE691E">
              <w:rPr>
                <w:rFonts w:ascii="Tw Cen MT" w:eastAsia="Twentieth Century" w:hAnsi="Tw Cen MT" w:cs="Twentieth Century"/>
                <w:i/>
                <w:sz w:val="22"/>
              </w:rPr>
              <w:t>There to be</w:t>
            </w:r>
          </w:p>
          <w:p w14:paraId="0DB24DA1" w14:textId="77777777" w:rsidR="00BE691E" w:rsidRPr="00BE691E" w:rsidRDefault="00BE691E" w:rsidP="00BE691E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Tw Cen MT" w:eastAsia="Twentieth Century" w:hAnsi="Tw Cen MT" w:cs="Twentieth Century"/>
                <w:sz w:val="22"/>
              </w:rPr>
            </w:pPr>
            <w:r w:rsidRPr="00BE691E">
              <w:rPr>
                <w:rFonts w:ascii="Tw Cen MT" w:eastAsia="Twentieth Century" w:hAnsi="Tw Cen MT" w:cs="Twentieth Century"/>
                <w:i/>
                <w:sz w:val="22"/>
              </w:rPr>
              <w:t>Some, any, no</w:t>
            </w:r>
          </w:p>
          <w:p w14:paraId="0C58C207" w14:textId="77777777" w:rsidR="00BE691E" w:rsidRPr="00BE691E" w:rsidRDefault="00BE691E" w:rsidP="00BE691E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Tw Cen MT" w:eastAsia="Twentieth Century" w:hAnsi="Tw Cen MT" w:cs="Twentieth Century"/>
                <w:sz w:val="22"/>
              </w:rPr>
            </w:pPr>
            <w:r w:rsidRPr="00BE691E">
              <w:rPr>
                <w:rFonts w:ascii="Tw Cen MT" w:eastAsia="Twentieth Century" w:hAnsi="Tw Cen MT" w:cs="Twentieth Century"/>
                <w:i/>
                <w:sz w:val="22"/>
              </w:rPr>
              <w:t>Articles : a, an, the or omission</w:t>
            </w:r>
          </w:p>
          <w:p w14:paraId="44184449" w14:textId="77777777" w:rsidR="00BE691E" w:rsidRPr="00BE691E" w:rsidRDefault="00BE691E" w:rsidP="00BE691E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Tw Cen MT" w:eastAsia="Twentieth Century" w:hAnsi="Tw Cen MT" w:cs="Twentieth Century"/>
                <w:sz w:val="22"/>
              </w:rPr>
            </w:pPr>
            <w:r w:rsidRPr="00BE691E">
              <w:rPr>
                <w:rFonts w:ascii="Tw Cen MT" w:eastAsia="Twentieth Century" w:hAnsi="Tw Cen MT" w:cs="Twentieth Century"/>
                <w:i/>
                <w:sz w:val="22"/>
              </w:rPr>
              <w:t>Prepositions of place, direction and movement</w:t>
            </w:r>
          </w:p>
          <w:p w14:paraId="720071C5" w14:textId="77777777" w:rsidR="00BE691E" w:rsidRPr="00BE691E" w:rsidRDefault="00BE691E" w:rsidP="00BE691E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Tw Cen MT" w:eastAsia="Twentieth Century" w:hAnsi="Tw Cen MT" w:cs="Twentieth Century"/>
                <w:sz w:val="22"/>
              </w:rPr>
            </w:pPr>
            <w:r w:rsidRPr="00BE691E">
              <w:rPr>
                <w:rFonts w:ascii="Tw Cen MT" w:eastAsia="Twentieth Century" w:hAnsi="Tw Cen MT" w:cs="Twentieth Century"/>
                <w:i/>
                <w:sz w:val="22"/>
              </w:rPr>
              <w:t>Past Simple : to be</w:t>
            </w:r>
          </w:p>
          <w:p w14:paraId="161976D3" w14:textId="77777777" w:rsidR="00BE691E" w:rsidRPr="00BE691E" w:rsidRDefault="00BE691E" w:rsidP="00BE691E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Tw Cen MT" w:eastAsia="Twentieth Century" w:hAnsi="Tw Cen MT" w:cs="Twentieth Century"/>
                <w:sz w:val="22"/>
              </w:rPr>
            </w:pPr>
            <w:r w:rsidRPr="00BE691E">
              <w:rPr>
                <w:rFonts w:ascii="Tw Cen MT" w:eastAsia="Twentieth Century" w:hAnsi="Tw Cen MT" w:cs="Twentieth Century"/>
                <w:i/>
                <w:sz w:val="22"/>
              </w:rPr>
              <w:t>Past Simple : Regular Verbs</w:t>
            </w:r>
          </w:p>
          <w:p w14:paraId="69F031A0" w14:textId="77777777" w:rsidR="00BE691E" w:rsidRPr="00BE691E" w:rsidRDefault="00BE691E" w:rsidP="00BE691E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Tw Cen MT" w:hAnsi="Tw Cen MT"/>
                <w:sz w:val="22"/>
              </w:rPr>
            </w:pPr>
            <w:r w:rsidRPr="00BE691E">
              <w:rPr>
                <w:rFonts w:ascii="Tw Cen MT" w:eastAsia="Twentieth Century" w:hAnsi="Tw Cen MT" w:cs="Twentieth Century"/>
                <w:i/>
                <w:sz w:val="22"/>
              </w:rPr>
              <w:t>Past Simple : Irregular Verbs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ACB113" w14:textId="77777777" w:rsidR="00BE691E" w:rsidRDefault="00BE691E" w:rsidP="00717056">
            <w:pPr>
              <w:jc w:val="center"/>
            </w:pPr>
            <w:r>
              <w:rPr>
                <w:rFonts w:ascii="Twentieth Century" w:eastAsia="Twentieth Century" w:hAnsi="Twentieth Century" w:cs="Twentieth Century"/>
              </w:rPr>
              <w:t>30</w:t>
            </w:r>
          </w:p>
        </w:tc>
      </w:tr>
      <w:tr w:rsidR="00BE691E" w14:paraId="162B4A04" w14:textId="77777777" w:rsidTr="00BE691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A1384E" w14:textId="77777777" w:rsidR="00BE691E" w:rsidRPr="00BE691E" w:rsidRDefault="00BE691E" w:rsidP="00717056">
            <w:pPr>
              <w:ind w:left="13" w:right="-812"/>
              <w:rPr>
                <w:rFonts w:ascii="Tw Cen MT" w:hAnsi="Tw Cen MT"/>
                <w:sz w:val="22"/>
              </w:rPr>
            </w:pPr>
            <w:r w:rsidRPr="00BE691E">
              <w:rPr>
                <w:rFonts w:ascii="Tw Cen MT" w:eastAsia="Twentieth Century" w:hAnsi="Tw Cen MT" w:cs="Twentieth Century"/>
                <w:b/>
                <w:sz w:val="22"/>
              </w:rPr>
              <w:t>ESCRITA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F9B405" w14:textId="77777777" w:rsidR="00BE691E" w:rsidRPr="00735250" w:rsidRDefault="00BE691E" w:rsidP="00BE691E">
            <w:pPr>
              <w:numPr>
                <w:ilvl w:val="0"/>
                <w:numId w:val="7"/>
              </w:numPr>
              <w:ind w:left="762" w:hanging="360"/>
              <w:rPr>
                <w:rFonts w:ascii="Tw Cen MT" w:eastAsia="Twentieth Century" w:hAnsi="Tw Cen MT" w:cs="Twentieth Century"/>
                <w:i/>
                <w:sz w:val="22"/>
              </w:rPr>
            </w:pPr>
            <w:r w:rsidRPr="00735250">
              <w:rPr>
                <w:rFonts w:ascii="Tw Cen MT" w:eastAsia="Twentieth Century" w:hAnsi="Tw Cen MT" w:cs="Twentieth Century"/>
                <w:i/>
                <w:sz w:val="22"/>
              </w:rPr>
              <w:t>Personal Information</w:t>
            </w:r>
          </w:p>
          <w:p w14:paraId="137C10AE" w14:textId="77777777" w:rsidR="00BE691E" w:rsidRPr="00735250" w:rsidRDefault="00BE691E" w:rsidP="00BE691E">
            <w:pPr>
              <w:numPr>
                <w:ilvl w:val="0"/>
                <w:numId w:val="7"/>
              </w:numPr>
              <w:ind w:left="762" w:hanging="360"/>
              <w:rPr>
                <w:rFonts w:ascii="Tw Cen MT" w:eastAsia="Twentieth Century" w:hAnsi="Tw Cen MT" w:cs="Twentieth Century"/>
                <w:i/>
                <w:sz w:val="22"/>
              </w:rPr>
            </w:pPr>
            <w:r w:rsidRPr="00735250">
              <w:rPr>
                <w:rFonts w:ascii="Tw Cen MT" w:eastAsia="Twentieth Century" w:hAnsi="Tw Cen MT" w:cs="Twentieth Century"/>
                <w:i/>
                <w:sz w:val="22"/>
              </w:rPr>
              <w:t>Family</w:t>
            </w:r>
          </w:p>
          <w:p w14:paraId="1998AAEC" w14:textId="77777777" w:rsidR="00BE691E" w:rsidRPr="00735250" w:rsidRDefault="00BE691E" w:rsidP="00BE691E">
            <w:pPr>
              <w:numPr>
                <w:ilvl w:val="0"/>
                <w:numId w:val="7"/>
              </w:numPr>
              <w:ind w:left="762" w:hanging="360"/>
              <w:rPr>
                <w:rFonts w:ascii="Tw Cen MT" w:eastAsia="Twentieth Century" w:hAnsi="Tw Cen MT" w:cs="Twentieth Century"/>
                <w:i/>
                <w:sz w:val="22"/>
              </w:rPr>
            </w:pPr>
            <w:r w:rsidRPr="00735250">
              <w:rPr>
                <w:rFonts w:ascii="Tw Cen MT" w:eastAsia="Twentieth Century" w:hAnsi="Tw Cen MT" w:cs="Twentieth Century"/>
                <w:i/>
                <w:sz w:val="22"/>
              </w:rPr>
              <w:t>Daily Routine</w:t>
            </w:r>
          </w:p>
          <w:p w14:paraId="10E1CCB2" w14:textId="77777777" w:rsidR="00BE691E" w:rsidRPr="00735250" w:rsidRDefault="00BE691E" w:rsidP="00BE691E">
            <w:pPr>
              <w:numPr>
                <w:ilvl w:val="0"/>
                <w:numId w:val="7"/>
              </w:numPr>
              <w:ind w:left="762" w:hanging="360"/>
              <w:rPr>
                <w:rFonts w:ascii="Tw Cen MT" w:eastAsia="Twentieth Century" w:hAnsi="Tw Cen MT" w:cs="Twentieth Century"/>
                <w:i/>
                <w:sz w:val="22"/>
              </w:rPr>
            </w:pPr>
            <w:r w:rsidRPr="00735250">
              <w:rPr>
                <w:rFonts w:ascii="Tw Cen MT" w:eastAsia="Twentieth Century" w:hAnsi="Tw Cen MT" w:cs="Twentieth Century"/>
                <w:i/>
                <w:sz w:val="22"/>
              </w:rPr>
              <w:t>House and Home</w:t>
            </w:r>
          </w:p>
          <w:p w14:paraId="41767B8A" w14:textId="77777777" w:rsidR="00BE691E" w:rsidRPr="00BE691E" w:rsidRDefault="00BE691E" w:rsidP="00BE691E">
            <w:pPr>
              <w:numPr>
                <w:ilvl w:val="0"/>
                <w:numId w:val="7"/>
              </w:numPr>
              <w:ind w:left="762" w:hanging="360"/>
              <w:rPr>
                <w:rFonts w:ascii="Tw Cen MT" w:hAnsi="Tw Cen MT"/>
                <w:sz w:val="22"/>
              </w:rPr>
            </w:pPr>
            <w:r w:rsidRPr="00735250">
              <w:rPr>
                <w:rFonts w:ascii="Tw Cen MT" w:eastAsia="Twentieth Century" w:hAnsi="Tw Cen MT" w:cs="Twentieth Century"/>
                <w:i/>
                <w:sz w:val="22"/>
              </w:rPr>
              <w:t>School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6E43C8" w14:textId="77777777" w:rsidR="00BE691E" w:rsidRDefault="00BE691E" w:rsidP="00717056">
            <w:pPr>
              <w:jc w:val="center"/>
            </w:pPr>
            <w:r>
              <w:rPr>
                <w:rFonts w:ascii="Twentieth Century" w:eastAsia="Twentieth Century" w:hAnsi="Twentieth Century" w:cs="Twentieth Century"/>
              </w:rPr>
              <w:t>20</w:t>
            </w:r>
          </w:p>
        </w:tc>
      </w:tr>
    </w:tbl>
    <w:p w14:paraId="224BECE5" w14:textId="77777777" w:rsidR="000C773C" w:rsidRPr="000C773C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bdr w:val="nil"/>
          <w:lang w:val="pt-PT" w:bidi="ar-SA"/>
        </w:rPr>
      </w:pPr>
    </w:p>
    <w:p w14:paraId="5FBE5AA9" w14:textId="77777777" w:rsidR="000C773C" w:rsidRDefault="000C773C" w:rsidP="00E951DA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sz w:val="22"/>
          <w:bdr w:val="nil"/>
          <w:lang w:bidi="ar-SA"/>
        </w:rPr>
      </w:pPr>
    </w:p>
    <w:p w14:paraId="0B65B169" w14:textId="77777777" w:rsidR="00BE691E" w:rsidRDefault="00BE691E" w:rsidP="00E951DA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sz w:val="22"/>
          <w:bdr w:val="nil"/>
          <w:lang w:bidi="ar-SA"/>
        </w:rPr>
      </w:pPr>
    </w:p>
    <w:p w14:paraId="5753AE62" w14:textId="77777777" w:rsidR="00BE691E" w:rsidRPr="00E951DA" w:rsidRDefault="00BE691E" w:rsidP="00E951DA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sz w:val="22"/>
          <w:bdr w:val="nil"/>
          <w:lang w:bidi="ar-SA"/>
        </w:rPr>
      </w:pPr>
    </w:p>
    <w:p w14:paraId="24A8F770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bCs/>
          <w:sz w:val="22"/>
          <w:bdr w:val="nil"/>
          <w:lang w:bidi="ar-SA"/>
        </w:rPr>
      </w:pPr>
      <w:proofErr w:type="spellStart"/>
      <w:r w:rsidRPr="00E951DA">
        <w:rPr>
          <w:rFonts w:ascii="Tw Cen MT" w:eastAsia="Calibri" w:hAnsi="Tw Cen MT"/>
          <w:b/>
          <w:bCs/>
          <w:sz w:val="22"/>
          <w:bdr w:val="nil"/>
          <w:lang w:bidi="ar-SA"/>
        </w:rPr>
        <w:t>Critérios</w:t>
      </w:r>
      <w:proofErr w:type="spellEnd"/>
      <w:r w:rsidRPr="00E951DA">
        <w:rPr>
          <w:rFonts w:ascii="Tw Cen MT" w:eastAsia="Calibri" w:hAnsi="Tw Cen MT"/>
          <w:b/>
          <w:bCs/>
          <w:sz w:val="22"/>
          <w:bdr w:val="nil"/>
          <w:lang w:bidi="ar-SA"/>
        </w:rPr>
        <w:t xml:space="preserve"> </w:t>
      </w:r>
      <w:proofErr w:type="spellStart"/>
      <w:r w:rsidRPr="00E951DA">
        <w:rPr>
          <w:rFonts w:ascii="Tw Cen MT" w:eastAsia="Calibri" w:hAnsi="Tw Cen MT"/>
          <w:b/>
          <w:bCs/>
          <w:sz w:val="22"/>
          <w:bdr w:val="nil"/>
          <w:lang w:bidi="ar-SA"/>
        </w:rPr>
        <w:t>gerais</w:t>
      </w:r>
      <w:proofErr w:type="spellEnd"/>
      <w:r w:rsidRPr="00E951DA">
        <w:rPr>
          <w:rFonts w:ascii="Tw Cen MT" w:eastAsia="Calibri" w:hAnsi="Tw Cen MT"/>
          <w:b/>
          <w:bCs/>
          <w:sz w:val="22"/>
          <w:bdr w:val="nil"/>
          <w:lang w:bidi="ar-SA"/>
        </w:rPr>
        <w:t xml:space="preserve"> de </w:t>
      </w:r>
      <w:proofErr w:type="spellStart"/>
      <w:r w:rsidRPr="00E951DA">
        <w:rPr>
          <w:rFonts w:ascii="Tw Cen MT" w:eastAsia="Calibri" w:hAnsi="Tw Cen MT"/>
          <w:b/>
          <w:bCs/>
          <w:sz w:val="22"/>
          <w:bdr w:val="nil"/>
          <w:lang w:bidi="ar-SA"/>
        </w:rPr>
        <w:t>classificação</w:t>
      </w:r>
      <w:proofErr w:type="spellEnd"/>
    </w:p>
    <w:p w14:paraId="012948B3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bidi="ar-SA"/>
        </w:rPr>
      </w:pPr>
    </w:p>
    <w:p w14:paraId="3CD315FC" w14:textId="77777777" w:rsidR="00BE691E" w:rsidRPr="00BE691E" w:rsidRDefault="00BE691E" w:rsidP="00BE691E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BE691E">
        <w:rPr>
          <w:rFonts w:ascii="Tw Cen MT" w:eastAsia="Calibri" w:hAnsi="Tw Cen MT"/>
          <w:sz w:val="22"/>
          <w:bdr w:val="nil"/>
          <w:lang w:val="pt-PT" w:bidi="ar-SA"/>
        </w:rPr>
        <w:t xml:space="preserve">A classificação a atribuir a cada resposta resulta da aplicação dos critérios gerais e dos critérios específicos de classificação apresentados para cada item. </w:t>
      </w:r>
    </w:p>
    <w:p w14:paraId="08FF2F07" w14:textId="77777777" w:rsidR="00BE691E" w:rsidRPr="00BE691E" w:rsidRDefault="00BE691E" w:rsidP="00BE691E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BE691E">
        <w:rPr>
          <w:rFonts w:ascii="Tw Cen MT" w:eastAsia="Calibri" w:hAnsi="Tw Cen MT"/>
          <w:sz w:val="22"/>
          <w:bdr w:val="nil"/>
          <w:lang w:val="pt-PT" w:bidi="ar-SA"/>
        </w:rPr>
        <w:t>A classificação das provas nas quais se apresente, pelo menos, uma resposta escrita integralmente em maiúsculas é sujeita a uma desvalorização de três pontos.</w:t>
      </w:r>
    </w:p>
    <w:p w14:paraId="03C5D406" w14:textId="77777777" w:rsidR="00BE691E" w:rsidRDefault="00BE691E" w:rsidP="00BE691E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BE691E">
        <w:rPr>
          <w:rFonts w:ascii="Tw Cen MT" w:eastAsia="Calibri" w:hAnsi="Tw Cen MT"/>
          <w:sz w:val="22"/>
          <w:bdr w:val="nil"/>
          <w:lang w:val="pt-PT" w:bidi="ar-SA"/>
        </w:rPr>
        <w:t>As respostas ilegíveis ou que não possam ser claramente identificadas são classificadas com zero pontos.</w:t>
      </w:r>
    </w:p>
    <w:p w14:paraId="739DA944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</w:p>
    <w:p w14:paraId="54357D65" w14:textId="1380E3D8" w:rsidR="000C773C" w:rsidRDefault="003449F3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sz w:val="22"/>
          <w:bdr w:val="nil"/>
          <w:lang w:val="pt-PT" w:bidi="ar-SA"/>
        </w:rPr>
      </w:pPr>
      <w:r>
        <w:rPr>
          <w:rFonts w:ascii="Tw Cen MT" w:eastAsia="Calibri" w:hAnsi="Tw Cen MT"/>
          <w:b/>
          <w:sz w:val="22"/>
          <w:bdr w:val="nil"/>
          <w:lang w:val="pt-PT" w:bidi="ar-SA"/>
        </w:rPr>
        <w:t>ITENS DE SELEÇÃO</w:t>
      </w:r>
    </w:p>
    <w:p w14:paraId="4DC5A7AC" w14:textId="77777777" w:rsidR="003449F3" w:rsidRDefault="003449F3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sz w:val="22"/>
          <w:bdr w:val="nil"/>
          <w:lang w:val="pt-PT" w:bidi="ar-SA"/>
        </w:rPr>
      </w:pPr>
    </w:p>
    <w:p w14:paraId="11E0A891" w14:textId="77777777" w:rsidR="003449F3" w:rsidRPr="003449F3" w:rsidRDefault="003449F3" w:rsidP="003449F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3449F3">
        <w:rPr>
          <w:rFonts w:ascii="Tw Cen MT" w:eastAsia="Calibri" w:hAnsi="Tw Cen MT"/>
          <w:sz w:val="22"/>
          <w:bdr w:val="nil"/>
          <w:lang w:val="pt-PT" w:bidi="ar-SA"/>
        </w:rPr>
        <w:t>VERDADEIRO E FALSO</w:t>
      </w:r>
    </w:p>
    <w:p w14:paraId="50320964" w14:textId="77777777" w:rsidR="003449F3" w:rsidRPr="003449F3" w:rsidRDefault="003449F3" w:rsidP="003449F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3449F3">
        <w:rPr>
          <w:rFonts w:ascii="Tw Cen MT" w:eastAsia="Calibri" w:hAnsi="Tw Cen MT"/>
          <w:sz w:val="22"/>
          <w:bdr w:val="nil"/>
          <w:lang w:val="pt-PT" w:bidi="ar-SA"/>
        </w:rPr>
        <w:t>A cotação total do item é atribuída às respostas que apresentem de forma inequívoca a única opção correta, com as afirmações falsas devidamente justificadas.</w:t>
      </w:r>
    </w:p>
    <w:p w14:paraId="2A9F25F5" w14:textId="77777777" w:rsidR="003449F3" w:rsidRPr="003449F3" w:rsidRDefault="003449F3" w:rsidP="003449F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3449F3">
        <w:rPr>
          <w:rFonts w:ascii="Tw Cen MT" w:eastAsia="Calibri" w:hAnsi="Tw Cen MT"/>
          <w:sz w:val="22"/>
          <w:bdr w:val="nil"/>
          <w:lang w:val="pt-PT" w:bidi="ar-SA"/>
        </w:rPr>
        <w:t>São classificadas com zero pontos as respostas em que seja assinalada:</w:t>
      </w:r>
    </w:p>
    <w:p w14:paraId="367FFFAC" w14:textId="77777777" w:rsidR="003449F3" w:rsidRPr="003449F3" w:rsidRDefault="003449F3" w:rsidP="003449F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3449F3">
        <w:rPr>
          <w:rFonts w:ascii="Tw Cen MT" w:eastAsia="Calibri" w:hAnsi="Tw Cen MT"/>
          <w:sz w:val="22"/>
          <w:bdr w:val="nil"/>
          <w:lang w:val="pt-PT" w:bidi="ar-SA"/>
        </w:rPr>
        <w:t>• uma opção incorreta;</w:t>
      </w:r>
    </w:p>
    <w:p w14:paraId="678030E4" w14:textId="77777777" w:rsidR="003449F3" w:rsidRPr="003449F3" w:rsidRDefault="003449F3" w:rsidP="003449F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3449F3">
        <w:rPr>
          <w:rFonts w:ascii="Tw Cen MT" w:eastAsia="Calibri" w:hAnsi="Tw Cen MT"/>
          <w:sz w:val="22"/>
          <w:bdr w:val="nil"/>
          <w:lang w:val="pt-PT" w:bidi="ar-SA"/>
        </w:rPr>
        <w:t>• uma justificação incorreta.</w:t>
      </w:r>
    </w:p>
    <w:p w14:paraId="3BE078A4" w14:textId="77777777" w:rsidR="003449F3" w:rsidRPr="003449F3" w:rsidRDefault="003449F3" w:rsidP="003449F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sz w:val="22"/>
          <w:bdr w:val="nil"/>
          <w:lang w:val="pt-PT" w:bidi="ar-SA"/>
        </w:rPr>
      </w:pPr>
    </w:p>
    <w:p w14:paraId="2D80EEF1" w14:textId="77777777" w:rsidR="003449F3" w:rsidRPr="003449F3" w:rsidRDefault="003449F3" w:rsidP="003449F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3449F3">
        <w:rPr>
          <w:rFonts w:ascii="Tw Cen MT" w:eastAsia="Calibri" w:hAnsi="Tw Cen MT"/>
          <w:sz w:val="22"/>
          <w:bdr w:val="nil"/>
          <w:lang w:val="pt-PT" w:bidi="ar-SA"/>
        </w:rPr>
        <w:t>ASSOCIAÇÃO/CORRESPONDÊNCIA</w:t>
      </w:r>
    </w:p>
    <w:p w14:paraId="3872B5B0" w14:textId="77777777" w:rsidR="003449F3" w:rsidRPr="003449F3" w:rsidRDefault="003449F3" w:rsidP="003449F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3449F3">
        <w:rPr>
          <w:rFonts w:ascii="Tw Cen MT" w:eastAsia="Calibri" w:hAnsi="Tw Cen MT"/>
          <w:sz w:val="22"/>
          <w:bdr w:val="nil"/>
          <w:lang w:val="pt-PT" w:bidi="ar-SA"/>
        </w:rPr>
        <w:t>A classificação é atribuída às respostas que apresentem de forma inequívoca a única opção correta.</w:t>
      </w:r>
    </w:p>
    <w:p w14:paraId="23B0F1DD" w14:textId="77777777" w:rsidR="003449F3" w:rsidRPr="003449F3" w:rsidRDefault="003449F3" w:rsidP="003449F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sz w:val="22"/>
          <w:bdr w:val="nil"/>
          <w:lang w:val="pt-PT" w:bidi="ar-SA"/>
        </w:rPr>
      </w:pPr>
    </w:p>
    <w:p w14:paraId="563B655B" w14:textId="77777777" w:rsidR="003449F3" w:rsidRPr="003449F3" w:rsidRDefault="003449F3" w:rsidP="003449F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3449F3">
        <w:rPr>
          <w:rFonts w:ascii="Tw Cen MT" w:eastAsia="Calibri" w:hAnsi="Tw Cen MT"/>
          <w:sz w:val="22"/>
          <w:bdr w:val="nil"/>
          <w:lang w:val="pt-PT" w:bidi="ar-SA"/>
        </w:rPr>
        <w:t>PREENCHIMENTO DE ESPAÇOS</w:t>
      </w:r>
    </w:p>
    <w:p w14:paraId="0072B9A2" w14:textId="4A19515B" w:rsidR="003449F3" w:rsidRDefault="003449F3" w:rsidP="003449F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3449F3">
        <w:rPr>
          <w:rFonts w:ascii="Tw Cen MT" w:eastAsia="Calibri" w:hAnsi="Tw Cen MT"/>
          <w:sz w:val="22"/>
          <w:bdr w:val="nil"/>
          <w:lang w:val="pt-PT" w:bidi="ar-SA"/>
        </w:rPr>
        <w:t>A cotação total do item só é atribuída às respostas que apresentem de forma inequívoca a única opção correta.</w:t>
      </w:r>
    </w:p>
    <w:p w14:paraId="64709309" w14:textId="77777777" w:rsidR="003449F3" w:rsidRDefault="003449F3" w:rsidP="003449F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sz w:val="22"/>
          <w:bdr w:val="nil"/>
          <w:lang w:val="pt-PT" w:bidi="ar-SA"/>
        </w:rPr>
      </w:pPr>
    </w:p>
    <w:p w14:paraId="1534C6F9" w14:textId="77777777" w:rsidR="003449F3" w:rsidRPr="003449F3" w:rsidRDefault="003449F3" w:rsidP="003449F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sz w:val="22"/>
          <w:bdr w:val="nil"/>
          <w:lang w:val="pt-PT" w:bidi="ar-SA"/>
        </w:rPr>
      </w:pPr>
      <w:r w:rsidRPr="003449F3">
        <w:rPr>
          <w:rFonts w:ascii="Tw Cen MT" w:eastAsia="Calibri" w:hAnsi="Tw Cen MT"/>
          <w:b/>
          <w:sz w:val="22"/>
          <w:bdr w:val="nil"/>
          <w:lang w:val="pt-PT" w:bidi="ar-SA"/>
        </w:rPr>
        <w:t>ITENS DE CONSTRUÇÃO</w:t>
      </w:r>
    </w:p>
    <w:p w14:paraId="24C20411" w14:textId="77777777" w:rsidR="003449F3" w:rsidRPr="003449F3" w:rsidRDefault="003449F3" w:rsidP="003449F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</w:p>
    <w:p w14:paraId="4222D033" w14:textId="77777777" w:rsidR="003449F3" w:rsidRPr="003449F3" w:rsidRDefault="003449F3" w:rsidP="003449F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3449F3">
        <w:rPr>
          <w:rFonts w:ascii="Tw Cen MT" w:eastAsia="Calibri" w:hAnsi="Tw Cen MT"/>
          <w:sz w:val="22"/>
          <w:bdr w:val="nil"/>
          <w:lang w:val="pt-PT" w:bidi="ar-SA"/>
        </w:rPr>
        <w:t>RESPOSTA CURTA</w:t>
      </w:r>
    </w:p>
    <w:p w14:paraId="4C9A0E11" w14:textId="77777777" w:rsidR="003449F3" w:rsidRPr="003449F3" w:rsidRDefault="003449F3" w:rsidP="003449F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3449F3">
        <w:rPr>
          <w:rFonts w:ascii="Tw Cen MT" w:eastAsia="Calibri" w:hAnsi="Tw Cen MT"/>
          <w:sz w:val="22"/>
          <w:bdr w:val="nil"/>
          <w:lang w:val="pt-PT" w:bidi="ar-SA"/>
        </w:rPr>
        <w:t xml:space="preserve">A classificação é atribuída de acordo com os elementos de resposta solicitados e apresentados. </w:t>
      </w:r>
    </w:p>
    <w:p w14:paraId="4D1A7E56" w14:textId="77777777" w:rsidR="003449F3" w:rsidRPr="003449F3" w:rsidRDefault="003449F3" w:rsidP="003449F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3449F3">
        <w:rPr>
          <w:rFonts w:ascii="Tw Cen MT" w:eastAsia="Calibri" w:hAnsi="Tw Cen MT"/>
          <w:sz w:val="22"/>
          <w:bdr w:val="nil"/>
          <w:lang w:val="pt-PT" w:bidi="ar-SA"/>
        </w:rPr>
        <w:t>O afastamento integral dos aspetos de conteúdo implica que a resposta seja classificada com zero pontos.</w:t>
      </w:r>
    </w:p>
    <w:p w14:paraId="0C6D931F" w14:textId="77777777" w:rsidR="003449F3" w:rsidRPr="003449F3" w:rsidRDefault="003449F3" w:rsidP="003449F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</w:p>
    <w:p w14:paraId="62B1B2A0" w14:textId="77777777" w:rsidR="003449F3" w:rsidRPr="003449F3" w:rsidRDefault="003449F3" w:rsidP="003449F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3449F3">
        <w:rPr>
          <w:rFonts w:ascii="Tw Cen MT" w:eastAsia="Calibri" w:hAnsi="Tw Cen MT"/>
          <w:sz w:val="22"/>
          <w:bdr w:val="nil"/>
          <w:lang w:val="pt-PT" w:bidi="ar-SA"/>
        </w:rPr>
        <w:t>RESPOSTA RESTRITA</w:t>
      </w:r>
    </w:p>
    <w:p w14:paraId="6AD33E66" w14:textId="77777777" w:rsidR="003449F3" w:rsidRPr="003449F3" w:rsidRDefault="003449F3" w:rsidP="003449F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3449F3">
        <w:rPr>
          <w:rFonts w:ascii="Tw Cen MT" w:eastAsia="Calibri" w:hAnsi="Tw Cen MT"/>
          <w:sz w:val="22"/>
          <w:bdr w:val="nil"/>
          <w:lang w:val="pt-PT" w:bidi="ar-SA"/>
        </w:rPr>
        <w:t>O afastamento integral dos aspetos de conteúdo implica que a resposta seja classificada com zero pontos.</w:t>
      </w:r>
    </w:p>
    <w:p w14:paraId="450DCECF" w14:textId="77777777" w:rsidR="003449F3" w:rsidRPr="003449F3" w:rsidRDefault="003449F3" w:rsidP="003449F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</w:p>
    <w:p w14:paraId="3DC3A980" w14:textId="77777777" w:rsidR="003449F3" w:rsidRPr="003449F3" w:rsidRDefault="003449F3" w:rsidP="003449F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3449F3">
        <w:rPr>
          <w:rFonts w:ascii="Tw Cen MT" w:eastAsia="Calibri" w:hAnsi="Tw Cen MT"/>
          <w:sz w:val="22"/>
          <w:bdr w:val="nil"/>
          <w:lang w:val="pt-PT" w:bidi="ar-SA"/>
        </w:rPr>
        <w:t>RESPOSTA EXTENSA</w:t>
      </w:r>
    </w:p>
    <w:p w14:paraId="663D5E77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sz w:val="22"/>
          <w:bdr w:val="nil"/>
          <w:lang w:val="pt-PT" w:bidi="ar-SA"/>
        </w:rPr>
      </w:pPr>
    </w:p>
    <w:p w14:paraId="6271A1A3" w14:textId="77777777" w:rsidR="000C773C" w:rsidRPr="00735250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735250">
        <w:rPr>
          <w:rFonts w:ascii="Tw Cen MT" w:eastAsia="Calibri" w:hAnsi="Tw Cen MT"/>
          <w:sz w:val="22"/>
          <w:bdr w:val="nil"/>
          <w:lang w:val="pt-PT" w:bidi="ar-SA"/>
        </w:rPr>
        <w:t>Os critérios de classificação das respostas aos itens de resposta extensa apresentam-se organizados por níveis de desempenho.</w:t>
      </w:r>
    </w:p>
    <w:p w14:paraId="1F5BDF48" w14:textId="77777777" w:rsidR="007C7057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735250">
        <w:rPr>
          <w:rFonts w:ascii="Tw Cen MT" w:eastAsia="Calibri" w:hAnsi="Tw Cen MT"/>
          <w:sz w:val="22"/>
          <w:bdr w:val="nil"/>
          <w:lang w:val="pt-PT" w:bidi="ar-SA"/>
        </w:rPr>
        <w:lastRenderedPageBreak/>
        <w:t>Os descritores de níveis de desempenho da produção escrita integram dois parâmetros – competência pragmática e competência linguística.</w:t>
      </w:r>
      <w:r w:rsidRPr="00E951DA">
        <w:rPr>
          <w:rFonts w:ascii="Tw Cen MT" w:eastAsia="Calibri" w:hAnsi="Tw Cen MT"/>
          <w:sz w:val="22"/>
          <w:bdr w:val="nil"/>
          <w:lang w:val="pt-PT" w:bidi="ar-SA"/>
        </w:rPr>
        <w:t xml:space="preserve"> </w:t>
      </w:r>
    </w:p>
    <w:p w14:paraId="51687A07" w14:textId="22919AA2" w:rsidR="000C773C" w:rsidRPr="00E951DA" w:rsidRDefault="007C7057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7C7057">
        <w:rPr>
          <w:rFonts w:ascii="Tw Cen MT" w:eastAsia="Calibri" w:hAnsi="Tw Cen MT"/>
          <w:sz w:val="22"/>
          <w:bdr w:val="nil"/>
          <w:lang w:val="pt-PT" w:bidi="ar-SA"/>
        </w:rPr>
        <w:t>O afastamento integral dos aspetos de conteúdo implica que a resposta seja classificada com zero pontos.</w:t>
      </w:r>
    </w:p>
    <w:p w14:paraId="5FF6ECEC" w14:textId="70A5FA15" w:rsidR="000C773C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</w:p>
    <w:p w14:paraId="2A77ED31" w14:textId="77777777" w:rsidR="00735250" w:rsidRPr="00E951DA" w:rsidRDefault="00735250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</w:p>
    <w:p w14:paraId="23E13688" w14:textId="74D512C6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b/>
          <w:bCs/>
          <w:sz w:val="22"/>
          <w:bdr w:val="nil"/>
          <w:lang w:val="pt-PT" w:bidi="ar-SA"/>
        </w:rPr>
        <w:t>Material</w:t>
      </w:r>
    </w:p>
    <w:p w14:paraId="09A4511A" w14:textId="77777777" w:rsidR="003449F3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</w:pPr>
      <w:r w:rsidRPr="00E951DA">
        <w:rPr>
          <w:rFonts w:ascii="Tw Cen MT" w:eastAsia="Calibri" w:hAnsi="Tw Cen MT"/>
          <w:sz w:val="22"/>
          <w:bdr w:val="nil"/>
          <w:lang w:val="pt-PT" w:bidi="ar-SA"/>
        </w:rPr>
        <w:t>Como material de escrita, apenas pode ser usada caneta ou esferográfica de tinta azul ou preta.</w:t>
      </w:r>
      <w:r w:rsidR="003449F3">
        <w:rPr>
          <w:rFonts w:ascii="Tw Cen MT" w:eastAsia="Calibri" w:hAnsi="Tw Cen MT"/>
          <w:sz w:val="22"/>
          <w:bdr w:val="nil"/>
          <w:lang w:val="pt-PT" w:bidi="ar-SA"/>
        </w:rPr>
        <w:t xml:space="preserve"> Não é permitido o uso de corretor.</w:t>
      </w:r>
      <w:r w:rsidR="003449F3" w:rsidRPr="003449F3">
        <w:t xml:space="preserve"> </w:t>
      </w:r>
    </w:p>
    <w:p w14:paraId="11F5BC53" w14:textId="7FC81B1F" w:rsidR="000C773C" w:rsidRPr="00E951DA" w:rsidRDefault="003449F3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3449F3">
        <w:rPr>
          <w:rFonts w:ascii="Tw Cen MT" w:eastAsia="Calibri" w:hAnsi="Tw Cen MT"/>
          <w:sz w:val="22"/>
          <w:bdr w:val="nil"/>
          <w:lang w:val="pt-PT" w:bidi="ar-SA"/>
        </w:rPr>
        <w:t>Podem usar-se dicionários unilingues ou bilingues, sem apêndices gramaticais.</w:t>
      </w:r>
    </w:p>
    <w:p w14:paraId="1B46897B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</w:p>
    <w:p w14:paraId="1BFC6FAA" w14:textId="77777777" w:rsidR="005F78D1" w:rsidRPr="00E951DA" w:rsidRDefault="005F78D1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</w:p>
    <w:p w14:paraId="443E7C32" w14:textId="77777777" w:rsidR="005F78D1" w:rsidRPr="00E951DA" w:rsidRDefault="005F78D1" w:rsidP="005F78D1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b/>
          <w:bCs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b/>
          <w:bCs/>
          <w:sz w:val="22"/>
          <w:bdr w:val="nil"/>
          <w:lang w:val="pt-PT" w:bidi="ar-SA"/>
        </w:rPr>
        <w:t>Duração</w:t>
      </w:r>
    </w:p>
    <w:p w14:paraId="306A140E" w14:textId="77777777" w:rsidR="005F78D1" w:rsidRPr="00E951DA" w:rsidRDefault="005F78D1" w:rsidP="005F78D1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  <w:r w:rsidRPr="00E951DA">
        <w:rPr>
          <w:rFonts w:ascii="Tw Cen MT" w:eastAsia="Calibri" w:hAnsi="Tw Cen MT"/>
          <w:sz w:val="22"/>
          <w:bdr w:val="nil"/>
          <w:lang w:val="pt-PT" w:bidi="ar-SA"/>
        </w:rPr>
        <w:t xml:space="preserve">A prova tem a duração de 90 minutos. </w:t>
      </w:r>
    </w:p>
    <w:p w14:paraId="409B54A9" w14:textId="77777777" w:rsidR="000C773C" w:rsidRPr="00E951DA" w:rsidRDefault="000C773C" w:rsidP="000C773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 Cen MT" w:eastAsia="Calibri" w:hAnsi="Tw Cen MT"/>
          <w:sz w:val="22"/>
          <w:bdr w:val="nil"/>
          <w:lang w:val="pt-PT" w:bidi="ar-SA"/>
        </w:rPr>
      </w:pPr>
    </w:p>
    <w:p w14:paraId="0B8BDD38" w14:textId="30B80431" w:rsidR="00946A87" w:rsidRPr="005435CC" w:rsidRDefault="00946A87" w:rsidP="007C7057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-1560"/>
        <w:jc w:val="both"/>
        <w:rPr>
          <w:rFonts w:ascii="Twentieth Century" w:eastAsia="Twentieth Century" w:hAnsi="Twentieth Century" w:cs="Twentieth Century"/>
          <w:color w:val="000000"/>
          <w:sz w:val="22"/>
          <w:szCs w:val="22"/>
          <w:lang w:val="pt-PT"/>
        </w:rPr>
      </w:pPr>
    </w:p>
    <w:p w14:paraId="0FB26432" w14:textId="77777777" w:rsidR="00946A87" w:rsidRPr="005435CC" w:rsidRDefault="00946A87" w:rsidP="00E951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"/>
        <w:jc w:val="both"/>
        <w:rPr>
          <w:rFonts w:ascii="Twentieth Century" w:eastAsia="Twentieth Century" w:hAnsi="Twentieth Century" w:cs="Twentieth Century"/>
          <w:color w:val="000000"/>
          <w:sz w:val="22"/>
          <w:szCs w:val="22"/>
          <w:lang w:val="pt-PT"/>
        </w:rPr>
      </w:pPr>
    </w:p>
    <w:sectPr w:rsidR="00946A87" w:rsidRPr="005435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568" w:right="1080" w:bottom="1440" w:left="241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DFE6D" w14:textId="77777777" w:rsidR="00814115" w:rsidRDefault="00814115">
      <w:r>
        <w:separator/>
      </w:r>
    </w:p>
  </w:endnote>
  <w:endnote w:type="continuationSeparator" w:id="0">
    <w:p w14:paraId="3B8ECD98" w14:textId="77777777" w:rsidR="00814115" w:rsidRDefault="0081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entieth Century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18F1" w14:textId="77777777" w:rsidR="00E2442F" w:rsidRDefault="00E2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D9F1" w14:textId="5859307C" w:rsidR="00946A87" w:rsidRPr="005435CC" w:rsidRDefault="00D509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390"/>
      </w:tabs>
      <w:ind w:left="-1418"/>
      <w:rPr>
        <w:rFonts w:ascii="Calibri" w:eastAsia="Calibri" w:hAnsi="Calibri" w:cs="Calibri"/>
        <w:color w:val="000000"/>
        <w:sz w:val="22"/>
        <w:szCs w:val="22"/>
        <w:lang w:val="pt-PT"/>
      </w:rPr>
    </w:pPr>
    <w:r w:rsidRPr="00E2442F">
      <w:rPr>
        <w:rFonts w:ascii="Calibri" w:eastAsia="Calibri" w:hAnsi="Calibri" w:cs="Calibri"/>
        <w:color w:val="000000"/>
        <w:sz w:val="22"/>
        <w:szCs w:val="22"/>
        <w:lang w:val="pt-PT"/>
      </w:rPr>
      <w:t xml:space="preserve">Prova </w:t>
    </w:r>
    <w:r w:rsidR="00735250" w:rsidRPr="00E2442F">
      <w:rPr>
        <w:rFonts w:ascii="Calibri" w:eastAsia="Calibri" w:hAnsi="Calibri" w:cs="Calibri"/>
        <w:color w:val="000000"/>
        <w:sz w:val="22"/>
        <w:szCs w:val="22"/>
        <w:lang w:val="pt-PT"/>
      </w:rPr>
      <w:t>XX</w:t>
    </w:r>
    <w:r w:rsidRPr="005435CC">
      <w:rPr>
        <w:rFonts w:ascii="Calibri" w:eastAsia="Calibri" w:hAnsi="Calibri" w:cs="Calibri"/>
        <w:color w:val="000000"/>
        <w:sz w:val="22"/>
        <w:szCs w:val="22"/>
        <w:lang w:val="pt-PT"/>
      </w:rPr>
      <w:t xml:space="preserve">                                                                                                   </w:t>
    </w:r>
    <w:r w:rsidR="00185C71">
      <w:rPr>
        <w:rFonts w:ascii="Calibri" w:eastAsia="Calibri" w:hAnsi="Calibri" w:cs="Calibri"/>
        <w:color w:val="000000"/>
        <w:sz w:val="22"/>
        <w:szCs w:val="22"/>
        <w:lang w:val="pt-PT"/>
      </w:rPr>
      <w:t xml:space="preserve">                                              </w:t>
    </w:r>
    <w:r w:rsidRPr="005435CC">
      <w:rPr>
        <w:rFonts w:ascii="Calibri" w:eastAsia="Calibri" w:hAnsi="Calibri" w:cs="Calibri"/>
        <w:color w:val="000000"/>
        <w:sz w:val="22"/>
        <w:szCs w:val="22"/>
        <w:lang w:val="pt-PT"/>
      </w:rPr>
      <w:t xml:space="preserve">     </w:t>
    </w:r>
    <w:r w:rsidR="00185C71">
      <w:rPr>
        <w:rFonts w:ascii="Calibri" w:eastAsia="Calibri" w:hAnsi="Calibri" w:cs="Calibri"/>
        <w:color w:val="000000"/>
        <w:sz w:val="22"/>
        <w:szCs w:val="22"/>
        <w:lang w:val="pt-PT"/>
      </w:rPr>
      <w:t xml:space="preserve">      </w:t>
    </w:r>
    <w:r w:rsidRPr="005435CC">
      <w:rPr>
        <w:rFonts w:ascii="Calibri" w:eastAsia="Calibri" w:hAnsi="Calibri" w:cs="Calibri"/>
        <w:color w:val="000000"/>
        <w:sz w:val="22"/>
        <w:szCs w:val="22"/>
        <w:lang w:val="pt-PT"/>
      </w:rPr>
      <w:t xml:space="preserve">Página 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begin"/>
    </w:r>
    <w:r w:rsidRPr="005435CC">
      <w:rPr>
        <w:rFonts w:ascii="Calibri" w:eastAsia="Calibri" w:hAnsi="Calibri" w:cs="Calibri"/>
        <w:b/>
        <w:color w:val="000000"/>
        <w:sz w:val="22"/>
        <w:szCs w:val="22"/>
        <w:lang w:val="pt-PT"/>
      </w:rPr>
      <w:instrText>PAGE</w:instrTex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separate"/>
    </w:r>
    <w:r w:rsidR="00D058C3">
      <w:rPr>
        <w:rFonts w:ascii="Calibri" w:eastAsia="Calibri" w:hAnsi="Calibri" w:cs="Calibri"/>
        <w:b/>
        <w:noProof/>
        <w:color w:val="000000"/>
        <w:sz w:val="22"/>
        <w:szCs w:val="22"/>
        <w:lang w:val="pt-PT"/>
      </w:rPr>
      <w:t>2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end"/>
    </w:r>
    <w:r w:rsidRPr="005435CC">
      <w:rPr>
        <w:rFonts w:ascii="Calibri" w:eastAsia="Calibri" w:hAnsi="Calibri" w:cs="Calibri"/>
        <w:color w:val="000000"/>
        <w:sz w:val="22"/>
        <w:szCs w:val="22"/>
        <w:lang w:val="pt-PT"/>
      </w:rPr>
      <w:t xml:space="preserve"> de 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begin"/>
    </w:r>
    <w:r w:rsidRPr="005435CC">
      <w:rPr>
        <w:rFonts w:ascii="Calibri" w:eastAsia="Calibri" w:hAnsi="Calibri" w:cs="Calibri"/>
        <w:b/>
        <w:color w:val="000000"/>
        <w:sz w:val="22"/>
        <w:szCs w:val="22"/>
        <w:lang w:val="pt-PT"/>
      </w:rPr>
      <w:instrText>NUMPAGES</w:instrTex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separate"/>
    </w:r>
    <w:r w:rsidR="00D058C3">
      <w:rPr>
        <w:rFonts w:ascii="Calibri" w:eastAsia="Calibri" w:hAnsi="Calibri" w:cs="Calibri"/>
        <w:b/>
        <w:noProof/>
        <w:color w:val="000000"/>
        <w:sz w:val="22"/>
        <w:szCs w:val="22"/>
        <w:lang w:val="pt-PT"/>
      </w:rPr>
      <w:t>4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745A" w14:textId="77777777" w:rsidR="00E2442F" w:rsidRDefault="00E2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ED4A4" w14:textId="77777777" w:rsidR="00814115" w:rsidRDefault="00814115">
      <w:r>
        <w:separator/>
      </w:r>
    </w:p>
  </w:footnote>
  <w:footnote w:type="continuationSeparator" w:id="0">
    <w:p w14:paraId="4188641C" w14:textId="77777777" w:rsidR="00814115" w:rsidRDefault="00814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6CF4" w14:textId="77777777" w:rsidR="00E2442F" w:rsidRDefault="00E2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E263" w14:textId="77777777" w:rsidR="00E2442F" w:rsidRDefault="00E2442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4511" w14:textId="77777777" w:rsidR="00E2442F" w:rsidRDefault="00E244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6DF4"/>
    <w:multiLevelType w:val="hybridMultilevel"/>
    <w:tmpl w:val="C412733A"/>
    <w:lvl w:ilvl="0" w:tplc="0816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" w15:restartNumberingAfterBreak="0">
    <w:nsid w:val="16D51317"/>
    <w:multiLevelType w:val="hybridMultilevel"/>
    <w:tmpl w:val="26F6F8D0"/>
    <w:lvl w:ilvl="0" w:tplc="36E42734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  <w:sz w:val="22"/>
        <w:szCs w:val="22"/>
      </w:rPr>
    </w:lvl>
    <w:lvl w:ilvl="1" w:tplc="7690E620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E40E7F88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25522642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299E013A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8DF8EF8C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83F6E23C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9C9C9DE0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33269A00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50366402"/>
    <w:multiLevelType w:val="multilevel"/>
    <w:tmpl w:val="F962C9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C8362E"/>
    <w:multiLevelType w:val="multilevel"/>
    <w:tmpl w:val="961E8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E960B5"/>
    <w:multiLevelType w:val="hybridMultilevel"/>
    <w:tmpl w:val="897E4D4E"/>
    <w:lvl w:ilvl="0" w:tplc="3EE8BD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0F288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EE6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2C2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479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048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ACA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88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0E45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12121"/>
    <w:multiLevelType w:val="multilevel"/>
    <w:tmpl w:val="4A76F096"/>
    <w:lvl w:ilvl="0">
      <w:start w:val="1"/>
      <w:numFmt w:val="bullet"/>
      <w:lvlText w:val="●"/>
      <w:lvlJc w:val="left"/>
      <w:pPr>
        <w:ind w:left="-8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1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9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64D2A83"/>
    <w:multiLevelType w:val="multilevel"/>
    <w:tmpl w:val="23A02D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2826674">
    <w:abstractNumId w:val="5"/>
  </w:num>
  <w:num w:numId="2" w16cid:durableId="1608735060">
    <w:abstractNumId w:val="0"/>
  </w:num>
  <w:num w:numId="3" w16cid:durableId="1248685218">
    <w:abstractNumId w:val="4"/>
  </w:num>
  <w:num w:numId="4" w16cid:durableId="1858081768">
    <w:abstractNumId w:val="1"/>
  </w:num>
  <w:num w:numId="5" w16cid:durableId="847868660">
    <w:abstractNumId w:val="2"/>
  </w:num>
  <w:num w:numId="6" w16cid:durableId="101611637">
    <w:abstractNumId w:val="6"/>
  </w:num>
  <w:num w:numId="7" w16cid:durableId="888997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A87"/>
    <w:rsid w:val="00002DDB"/>
    <w:rsid w:val="000B58AF"/>
    <w:rsid w:val="000C773C"/>
    <w:rsid w:val="00185C71"/>
    <w:rsid w:val="00201C74"/>
    <w:rsid w:val="002E2964"/>
    <w:rsid w:val="003449F3"/>
    <w:rsid w:val="005435CC"/>
    <w:rsid w:val="00557EC6"/>
    <w:rsid w:val="005C13DA"/>
    <w:rsid w:val="005F78D1"/>
    <w:rsid w:val="00604589"/>
    <w:rsid w:val="006A7FE1"/>
    <w:rsid w:val="006B33A2"/>
    <w:rsid w:val="006B397B"/>
    <w:rsid w:val="006F5950"/>
    <w:rsid w:val="00722BE8"/>
    <w:rsid w:val="00735250"/>
    <w:rsid w:val="007C7057"/>
    <w:rsid w:val="00804468"/>
    <w:rsid w:val="00814115"/>
    <w:rsid w:val="008809D0"/>
    <w:rsid w:val="00946A87"/>
    <w:rsid w:val="009A4055"/>
    <w:rsid w:val="00A15E55"/>
    <w:rsid w:val="00B57D7B"/>
    <w:rsid w:val="00BE465F"/>
    <w:rsid w:val="00BE691E"/>
    <w:rsid w:val="00C26493"/>
    <w:rsid w:val="00D058C3"/>
    <w:rsid w:val="00D509D8"/>
    <w:rsid w:val="00D50FE7"/>
    <w:rsid w:val="00E2442F"/>
    <w:rsid w:val="00E951DA"/>
    <w:rsid w:val="00EE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1F00"/>
  <w15:docId w15:val="{555BE3D4-84EF-4FAC-8FF5-615B591D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liga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oA">
    <w:name w:val="Corpo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Cabealho">
    <w:name w:val="header"/>
    <w:basedOn w:val="Normal"/>
    <w:link w:val="CabealhoCarter"/>
    <w:uiPriority w:val="99"/>
    <w:unhideWhenUsed/>
    <w:rsid w:val="000C6B7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C6B76"/>
    <w:rPr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C11D3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C11D3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rsid w:val="00EE224F"/>
    <w:pPr>
      <w:spacing w:before="100" w:beforeAutospacing="1" w:after="100" w:afterAutospacing="1"/>
    </w:pPr>
    <w:rPr>
      <w:lang w:val="pt-PT" w:eastAsia="pt-PT"/>
    </w:rPr>
  </w:style>
  <w:style w:type="character" w:styleId="Refdecomentrio">
    <w:name w:val="annotation reference"/>
    <w:uiPriority w:val="99"/>
    <w:semiHidden/>
    <w:unhideWhenUsed/>
    <w:rsid w:val="00F77836"/>
    <w:rPr>
      <w:sz w:val="16"/>
      <w:szCs w:val="16"/>
    </w:rPr>
  </w:style>
  <w:style w:type="paragraph" w:styleId="Textodecomentrio">
    <w:name w:val="annotation text"/>
    <w:basedOn w:val="Normal"/>
    <w:link w:val="TextodecomentrioCarter1"/>
    <w:uiPriority w:val="99"/>
    <w:semiHidden/>
    <w:unhideWhenUsed/>
    <w:rsid w:val="00F77836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TextodecomentrioCarter">
    <w:name w:val="Texto de comentário Caráter"/>
    <w:basedOn w:val="Tipodeletrapredefinidodopargrafo"/>
    <w:uiPriority w:val="99"/>
    <w:semiHidden/>
    <w:rsid w:val="00F77836"/>
    <w:rPr>
      <w:lang w:val="en-US" w:eastAsia="en-US"/>
    </w:rPr>
  </w:style>
  <w:style w:type="character" w:customStyle="1" w:styleId="TextodecomentrioCarter1">
    <w:name w:val="Texto de comentário Caráter1"/>
    <w:link w:val="Textodecomentrio"/>
    <w:uiPriority w:val="99"/>
    <w:semiHidden/>
    <w:rsid w:val="00F77836"/>
    <w:rPr>
      <w:rFonts w:ascii="Calibri" w:eastAsia="Times New Roman" w:hAnsi="Calibri"/>
      <w:bdr w:val="none" w:sz="0" w:space="0" w:color="auto"/>
      <w:lang w:val="x-none" w:eastAsia="x-none"/>
    </w:rPr>
  </w:style>
  <w:style w:type="paragraph" w:styleId="PargrafodaLista">
    <w:name w:val="List Paragraph"/>
    <w:basedOn w:val="Normal"/>
    <w:uiPriority w:val="34"/>
    <w:qFormat/>
    <w:rsid w:val="008972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t-PT" w:eastAsia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K4smD0MlLWLpFL1hjyN2HwTNjA==">AMUW2mUJfkeBrAC8owDdVEp5gEsOlMd+S3NFLUCyb9zsipsullOwzgOBvQXs2b/5XsRQiaUhgVwkr4BSdi1FHeIUXVj/GkS6z3h7LGVZGhZvNFRJAofaD83eldihZDHulxwbkF/ythta+7nZ9KZbTzVkcoYM/Mbc4ck4ZWMyq4Py9eSPF6QObKw=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Freitas</dc:creator>
  <cp:lastModifiedBy>Catarina Alves Sardinha</cp:lastModifiedBy>
  <cp:revision>11</cp:revision>
  <cp:lastPrinted>2023-05-18T15:17:00Z</cp:lastPrinted>
  <dcterms:created xsi:type="dcterms:W3CDTF">2023-05-01T17:30:00Z</dcterms:created>
  <dcterms:modified xsi:type="dcterms:W3CDTF">2023-05-18T15:17:00Z</dcterms:modified>
</cp:coreProperties>
</file>