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97" w:rsidRPr="00755B42" w:rsidRDefault="00312A97" w:rsidP="000A089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0A089C" w:rsidRPr="001950B0" w:rsidRDefault="000A089C" w:rsidP="000A089C">
      <w:pPr>
        <w:jc w:val="center"/>
        <w:rPr>
          <w:rFonts w:asciiTheme="minorHAnsi" w:eastAsia="Calibri" w:hAnsiTheme="minorHAnsi" w:cstheme="minorHAnsi"/>
          <w:b/>
          <w:bCs/>
          <w:i/>
          <w:sz w:val="28"/>
          <w:szCs w:val="22"/>
        </w:rPr>
      </w:pPr>
      <w:r w:rsidRPr="001950B0">
        <w:rPr>
          <w:rFonts w:asciiTheme="minorHAnsi" w:eastAsia="Calibri" w:hAnsiTheme="minorHAnsi" w:cstheme="minorHAnsi"/>
          <w:b/>
          <w:bCs/>
          <w:i/>
          <w:sz w:val="28"/>
          <w:szCs w:val="22"/>
        </w:rPr>
        <w:t>FICHA DE INSCRIÇÃO</w:t>
      </w:r>
    </w:p>
    <w:p w:rsidR="000A089C" w:rsidRPr="00755B42" w:rsidRDefault="000A089C" w:rsidP="000A089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D642D7" w:rsidRPr="00755B42" w:rsidRDefault="00755B42" w:rsidP="00F644E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auto"/>
          <w:szCs w:val="22"/>
          <w:lang w:eastAsia="en-US"/>
        </w:rPr>
      </w:pPr>
      <w:r w:rsidRPr="00755B42">
        <w:rPr>
          <w:rFonts w:asciiTheme="minorHAnsi" w:eastAsia="Calibri" w:hAnsiTheme="minorHAnsi" w:cstheme="minorHAnsi"/>
          <w:b/>
          <w:bCs/>
          <w:color w:val="auto"/>
          <w:szCs w:val="22"/>
          <w:lang w:eastAsia="en-US"/>
        </w:rPr>
        <w:t>Oficina “O fascínio das palavras: os contos de Sophia para a juventude”</w:t>
      </w:r>
    </w:p>
    <w:p w:rsidR="00E0698C" w:rsidRPr="00755B42" w:rsidRDefault="00755B42" w:rsidP="00F644EF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auto"/>
          <w:szCs w:val="22"/>
          <w:lang w:eastAsia="en-US"/>
        </w:rPr>
      </w:pPr>
      <w:r w:rsidRPr="00755B42">
        <w:rPr>
          <w:rFonts w:asciiTheme="minorHAnsi" w:eastAsia="Calibri" w:hAnsiTheme="minorHAnsi" w:cstheme="minorHAnsi"/>
          <w:b/>
          <w:bCs/>
          <w:color w:val="auto"/>
          <w:szCs w:val="22"/>
          <w:lang w:eastAsia="en-US"/>
        </w:rPr>
        <w:t>Marta Martins</w:t>
      </w:r>
    </w:p>
    <w:p w:rsidR="00312A97" w:rsidRPr="00755B42" w:rsidRDefault="00312A97" w:rsidP="007760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70C0"/>
          <w:sz w:val="22"/>
          <w:szCs w:val="22"/>
          <w:lang w:eastAsia="en-US"/>
        </w:rPr>
      </w:pPr>
    </w:p>
    <w:p w:rsidR="00312A97" w:rsidRPr="001950B0" w:rsidRDefault="00312A97" w:rsidP="00755B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1950B0">
        <w:rPr>
          <w:rFonts w:asciiTheme="minorHAnsi" w:eastAsia="Calibri" w:hAnsiTheme="minorHAnsi" w:cstheme="minorHAnsi"/>
          <w:sz w:val="20"/>
          <w:szCs w:val="22"/>
        </w:rPr>
        <w:t xml:space="preserve">A </w:t>
      </w:r>
      <w:r w:rsidR="007040AA" w:rsidRPr="001950B0">
        <w:rPr>
          <w:rFonts w:asciiTheme="minorHAnsi" w:eastAsia="Calibri" w:hAnsiTheme="minorHAnsi" w:cstheme="minorHAnsi"/>
          <w:sz w:val="20"/>
          <w:szCs w:val="22"/>
        </w:rPr>
        <w:t>Biblioteca Pública e Arquivo Regional Luís da Silva Ribeiro</w:t>
      </w:r>
      <w:r w:rsidR="00CB1AF1" w:rsidRPr="001950B0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482180" w:rsidRPr="001950B0">
        <w:rPr>
          <w:rFonts w:asciiTheme="minorHAnsi" w:eastAsia="Calibri" w:hAnsiTheme="minorHAnsi" w:cstheme="minorHAnsi"/>
          <w:sz w:val="20"/>
          <w:szCs w:val="22"/>
        </w:rPr>
        <w:t xml:space="preserve">em parceria com a Direção Regional da Educação, </w:t>
      </w:r>
      <w:r w:rsidR="00CB1AF1" w:rsidRPr="001950B0">
        <w:rPr>
          <w:rFonts w:asciiTheme="minorHAnsi" w:eastAsia="Calibri" w:hAnsiTheme="minorHAnsi" w:cstheme="minorHAnsi"/>
          <w:sz w:val="20"/>
          <w:szCs w:val="22"/>
        </w:rPr>
        <w:t>no âmbito dos encontros REDA,</w:t>
      </w:r>
      <w:r w:rsidRPr="001950B0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755B42" w:rsidRPr="001950B0">
        <w:rPr>
          <w:rFonts w:asciiTheme="minorHAnsi" w:eastAsia="Calibri" w:hAnsiTheme="minorHAnsi" w:cstheme="minorHAnsi"/>
          <w:sz w:val="20"/>
          <w:szCs w:val="22"/>
        </w:rPr>
        <w:t xml:space="preserve">promove a oficina </w:t>
      </w:r>
      <w:r w:rsidR="00755B42" w:rsidRPr="001950B0"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  <w:t>“O fascínio das palavras: os contos de Sophia para a juventude”</w:t>
      </w:r>
      <w:r w:rsidR="00755B42" w:rsidRPr="001950B0">
        <w:rPr>
          <w:rFonts w:asciiTheme="minorHAnsi" w:eastAsia="Calibri" w:hAnsiTheme="minorHAnsi" w:cstheme="minorHAnsi"/>
          <w:sz w:val="20"/>
          <w:szCs w:val="22"/>
        </w:rPr>
        <w:t>, orientada</w:t>
      </w:r>
      <w:r w:rsidR="00E0698C" w:rsidRPr="001950B0">
        <w:rPr>
          <w:rFonts w:asciiTheme="minorHAnsi" w:eastAsia="Calibri" w:hAnsiTheme="minorHAnsi" w:cstheme="minorHAnsi"/>
          <w:sz w:val="20"/>
          <w:szCs w:val="22"/>
        </w:rPr>
        <w:t xml:space="preserve"> pel</w:t>
      </w:r>
      <w:r w:rsidR="00755B42" w:rsidRPr="001950B0">
        <w:rPr>
          <w:rFonts w:asciiTheme="minorHAnsi" w:eastAsia="Calibri" w:hAnsiTheme="minorHAnsi" w:cstheme="minorHAnsi"/>
          <w:sz w:val="20"/>
          <w:szCs w:val="22"/>
        </w:rPr>
        <w:t xml:space="preserve">a Dr.ª Marta Martins, </w:t>
      </w:r>
      <w:r w:rsidR="00755B42" w:rsidRPr="001950B0">
        <w:rPr>
          <w:rFonts w:asciiTheme="minorHAnsi" w:hAnsiTheme="minorHAnsi" w:cstheme="minorHAnsi"/>
          <w:sz w:val="20"/>
          <w:szCs w:val="22"/>
        </w:rPr>
        <w:t xml:space="preserve">professora adjunta de Língua e Literatura Portuguesa, na Escola Superior de Educação de Paula </w:t>
      </w:r>
      <w:proofErr w:type="spellStart"/>
      <w:r w:rsidR="00755B42" w:rsidRPr="001950B0">
        <w:rPr>
          <w:rFonts w:asciiTheme="minorHAnsi" w:hAnsiTheme="minorHAnsi" w:cstheme="minorHAnsi"/>
          <w:sz w:val="20"/>
          <w:szCs w:val="22"/>
        </w:rPr>
        <w:t>Frassinetti</w:t>
      </w:r>
      <w:proofErr w:type="spellEnd"/>
      <w:r w:rsidR="00755B42" w:rsidRPr="001950B0">
        <w:rPr>
          <w:rFonts w:asciiTheme="minorHAnsi" w:hAnsiTheme="minorHAnsi" w:cstheme="minorHAnsi"/>
          <w:sz w:val="20"/>
          <w:szCs w:val="22"/>
        </w:rPr>
        <w:t>, no Porto</w:t>
      </w:r>
      <w:r w:rsidR="00E0698C" w:rsidRPr="001950B0">
        <w:rPr>
          <w:rFonts w:asciiTheme="minorHAnsi" w:eastAsia="Calibri" w:hAnsiTheme="minorHAnsi" w:cstheme="minorHAnsi"/>
          <w:sz w:val="20"/>
          <w:szCs w:val="22"/>
        </w:rPr>
        <w:t>.</w:t>
      </w:r>
    </w:p>
    <w:p w:rsidR="00755B42" w:rsidRPr="001950B0" w:rsidRDefault="00755B42" w:rsidP="00755B42">
      <w:pPr>
        <w:spacing w:line="360" w:lineRule="auto"/>
        <w:jc w:val="both"/>
        <w:rPr>
          <w:rFonts w:ascii="Calibri" w:hAnsi="Calibri" w:cs="Calibri"/>
          <w:b/>
          <w:sz w:val="20"/>
          <w:lang w:eastAsia="fr-FR"/>
        </w:rPr>
      </w:pPr>
      <w:r w:rsidRPr="001950B0">
        <w:rPr>
          <w:rFonts w:ascii="Calibri" w:hAnsi="Calibri" w:cs="Calibri"/>
          <w:b/>
          <w:sz w:val="20"/>
          <w:lang w:eastAsia="fr-FR"/>
        </w:rPr>
        <w:t>Sinopse:</w:t>
      </w:r>
    </w:p>
    <w:p w:rsidR="00755B42" w:rsidRDefault="00755B42" w:rsidP="00755B42">
      <w:pPr>
        <w:spacing w:line="360" w:lineRule="auto"/>
        <w:jc w:val="both"/>
        <w:rPr>
          <w:rFonts w:ascii="Calibri" w:hAnsi="Calibri" w:cs="Calibri"/>
          <w:sz w:val="20"/>
          <w:lang w:eastAsia="fr-FR"/>
        </w:rPr>
      </w:pPr>
      <w:r w:rsidRPr="001950B0">
        <w:rPr>
          <w:rFonts w:ascii="Calibri" w:hAnsi="Calibri" w:cs="Calibri"/>
          <w:sz w:val="20"/>
          <w:lang w:eastAsia="fr-FR"/>
        </w:rPr>
        <w:t>Educação Literária: Análise de textos narrativos, de Sophia de Mello Breyner Andresen, para a juventude.</w:t>
      </w:r>
    </w:p>
    <w:p w:rsidR="003C7B3A" w:rsidRPr="003C7B3A" w:rsidRDefault="003C7B3A" w:rsidP="003C7B3A">
      <w:pPr>
        <w:spacing w:line="276" w:lineRule="auto"/>
        <w:rPr>
          <w:rFonts w:asciiTheme="minorHAnsi" w:hAnsiTheme="minorHAnsi" w:cstheme="minorHAnsi"/>
          <w:sz w:val="20"/>
        </w:rPr>
      </w:pPr>
      <w:r w:rsidRPr="003C7B3A">
        <w:rPr>
          <w:rFonts w:asciiTheme="minorHAnsi" w:hAnsiTheme="minorHAnsi" w:cstheme="minorHAnsi"/>
          <w:sz w:val="20"/>
        </w:rPr>
        <w:t xml:space="preserve">Corpus de análise: </w:t>
      </w:r>
      <w:r w:rsidRPr="003C7B3A">
        <w:rPr>
          <w:rFonts w:asciiTheme="minorHAnsi" w:hAnsiTheme="minorHAnsi" w:cstheme="minorHAnsi"/>
          <w:i/>
          <w:sz w:val="20"/>
        </w:rPr>
        <w:t>Contos Exemplares</w:t>
      </w:r>
      <w:r w:rsidRPr="003C7B3A">
        <w:rPr>
          <w:rFonts w:asciiTheme="minorHAnsi" w:hAnsiTheme="minorHAnsi" w:cstheme="minorHAnsi"/>
          <w:sz w:val="20"/>
        </w:rPr>
        <w:t xml:space="preserve"> e </w:t>
      </w:r>
      <w:r w:rsidRPr="003C7B3A">
        <w:rPr>
          <w:rFonts w:asciiTheme="minorHAnsi" w:hAnsiTheme="minorHAnsi" w:cstheme="minorHAnsi"/>
          <w:i/>
          <w:sz w:val="20"/>
        </w:rPr>
        <w:t xml:space="preserve">Histórias da Terra e do </w:t>
      </w:r>
      <w:proofErr w:type="gramStart"/>
      <w:r w:rsidRPr="003C7B3A">
        <w:rPr>
          <w:rFonts w:asciiTheme="minorHAnsi" w:hAnsiTheme="minorHAnsi" w:cstheme="minorHAnsi"/>
          <w:i/>
          <w:sz w:val="20"/>
        </w:rPr>
        <w:t>Mar</w:t>
      </w:r>
      <w:r w:rsidRPr="003C7B3A">
        <w:rPr>
          <w:rFonts w:asciiTheme="minorHAnsi" w:hAnsiTheme="minorHAnsi" w:cstheme="minorHAnsi"/>
          <w:sz w:val="20"/>
        </w:rPr>
        <w:t>.</w:t>
      </w:r>
      <w:proofErr w:type="gramEnd"/>
    </w:p>
    <w:p w:rsidR="00755B42" w:rsidRPr="001950B0" w:rsidRDefault="00755B42" w:rsidP="003C7B3A">
      <w:pPr>
        <w:spacing w:line="276" w:lineRule="auto"/>
        <w:jc w:val="both"/>
        <w:rPr>
          <w:rFonts w:ascii="Calibri" w:hAnsi="Calibri" w:cs="Calibri"/>
          <w:sz w:val="20"/>
        </w:rPr>
      </w:pPr>
      <w:r w:rsidRPr="001950B0">
        <w:rPr>
          <w:rFonts w:ascii="Calibri" w:hAnsi="Calibri" w:cs="Calibri"/>
          <w:sz w:val="20"/>
        </w:rPr>
        <w:t>Esta formação visa aprofundar o conhecimento da obra de autores contemporâneos que constam nas obras propostas, nas orientações curriculares oficiais, para a educação literária de jovens. Sugerir-se-ão práticas educativas que promovam o interesse pela leitura literária. Propor-se-á a promoção da leitura em espaços formais e não formais, criando sinergias entre a formação em contexto escolar e a formação em contexto de biblioteca pública, entre professores, bibliotecários e animadores socioeducativos.</w:t>
      </w:r>
    </w:p>
    <w:p w:rsidR="00E0698C" w:rsidRPr="00755B42" w:rsidRDefault="00E0698C" w:rsidP="00536D67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color w:val="44546A"/>
          <w:sz w:val="22"/>
          <w:szCs w:val="22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</w:pPr>
    </w:p>
    <w:p w:rsidR="006115F4" w:rsidRPr="001950B0" w:rsidRDefault="00482180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</w:pPr>
      <w:r w:rsidRPr="001950B0">
        <w:rPr>
          <w:rFonts w:asciiTheme="minorHAnsi" w:eastAsia="Calibri" w:hAnsiTheme="minorHAnsi" w:cstheme="minorHAnsi"/>
          <w:b/>
          <w:bCs/>
          <w:color w:val="44546A"/>
          <w:sz w:val="20"/>
          <w:szCs w:val="22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>Data</w:t>
      </w:r>
      <w:r w:rsidR="000A089C" w:rsidRPr="001950B0">
        <w:rPr>
          <w:rFonts w:asciiTheme="minorHAnsi" w:eastAsia="Calibri" w:hAnsiTheme="minorHAnsi" w:cstheme="minorHAnsi"/>
          <w:b/>
          <w:bCs/>
          <w:color w:val="44546A"/>
          <w:sz w:val="20"/>
          <w:szCs w:val="22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>:</w:t>
      </w:r>
      <w:r w:rsidR="000A089C" w:rsidRPr="001950B0">
        <w:rPr>
          <w:rFonts w:asciiTheme="minorHAnsi" w:eastAsia="Calibri" w:hAnsiTheme="minorHAnsi" w:cstheme="minorHAnsi"/>
          <w:b/>
          <w:bCs/>
          <w:color w:val="0070C0"/>
          <w:sz w:val="20"/>
          <w:szCs w:val="22"/>
          <w:lang w:eastAsia="en-US"/>
        </w:rPr>
        <w:t xml:space="preserve"> </w:t>
      </w:r>
      <w:r w:rsidR="00E0698C" w:rsidRPr="001950B0"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  <w:t>1</w:t>
      </w:r>
      <w:r w:rsidR="00755B42" w:rsidRPr="001950B0"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  <w:t>2</w:t>
      </w:r>
      <w:r w:rsidR="00E0698C" w:rsidRPr="001950B0"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  <w:t xml:space="preserve"> de </w:t>
      </w:r>
      <w:r w:rsidR="00755B42" w:rsidRPr="001950B0">
        <w:rPr>
          <w:rFonts w:asciiTheme="minorHAnsi" w:eastAsia="Calibri" w:hAnsiTheme="minorHAnsi" w:cstheme="minorHAnsi"/>
          <w:bCs/>
          <w:color w:val="auto"/>
          <w:sz w:val="20"/>
          <w:szCs w:val="22"/>
          <w:lang w:eastAsia="en-US"/>
        </w:rPr>
        <w:t>outubro</w:t>
      </w:r>
    </w:p>
    <w:p w:rsidR="00312A97" w:rsidRPr="001950B0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Hora: </w:t>
      </w:r>
      <w:r w:rsidR="00755B42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das 10H00 às 13H00 e das</w:t>
      </w:r>
      <w:r w:rsidR="00755B42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 </w:t>
      </w:r>
      <w:r w:rsidR="00755B42" w:rsidRPr="001950B0">
        <w:rPr>
          <w:rFonts w:asciiTheme="minorHAnsi" w:eastAsia="Calibri" w:hAnsiTheme="minorHAnsi" w:cstheme="minorHAnsi"/>
          <w:color w:val="auto"/>
          <w:sz w:val="20"/>
          <w:szCs w:val="22"/>
          <w:lang w:eastAsia="en-US"/>
        </w:rPr>
        <w:t>14:30 às 17</w:t>
      </w:r>
      <w:r w:rsidR="00E0698C" w:rsidRPr="001950B0">
        <w:rPr>
          <w:rFonts w:asciiTheme="minorHAnsi" w:eastAsia="Calibri" w:hAnsiTheme="minorHAnsi" w:cstheme="minorHAnsi"/>
          <w:color w:val="auto"/>
          <w:sz w:val="20"/>
          <w:szCs w:val="22"/>
          <w:lang w:eastAsia="en-US"/>
        </w:rPr>
        <w:t>:30</w:t>
      </w:r>
    </w:p>
    <w:p w:rsidR="00E9751A" w:rsidRPr="001950B0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</w:pPr>
      <w:r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Local: </w:t>
      </w:r>
      <w:r w:rsidRPr="001950B0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Biblioteca Pública e Arquivo Regional Luís da Silva Ribeiro </w:t>
      </w:r>
      <w:r w:rsidR="00E9751A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 </w:t>
      </w:r>
    </w:p>
    <w:p w:rsidR="00312A97" w:rsidRPr="001950B0" w:rsidRDefault="00312A97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Público-alvo: </w:t>
      </w:r>
      <w:r w:rsidR="00755B42" w:rsidRPr="001950B0">
        <w:rPr>
          <w:rFonts w:asciiTheme="minorHAnsi" w:hAnsiTheme="minorHAnsi" w:cstheme="minorHAnsi"/>
          <w:color w:val="auto"/>
          <w:sz w:val="20"/>
        </w:rPr>
        <w:t>bibliotecários, professores do 3.º ciclo e ensino secundário e animadores socioeducativos</w:t>
      </w:r>
    </w:p>
    <w:p w:rsidR="007760A0" w:rsidRPr="001950B0" w:rsidRDefault="001950B0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Inscrição</w:t>
      </w:r>
      <w:r w:rsidR="00312A97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 prévia</w:t>
      </w:r>
      <w:r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 de 1 a </w:t>
      </w:r>
      <w:r w:rsidR="00755B42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10</w:t>
      </w:r>
      <w:r w:rsidR="00E0698C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 de </w:t>
      </w:r>
      <w:r w:rsidR="00755B42" w:rsidRPr="001950B0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outubro</w:t>
      </w:r>
      <w:r w:rsidR="00755B42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, </w:t>
      </w:r>
      <w:r w:rsidR="00482180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presencialmente na Biblioteca</w:t>
      </w:r>
      <w:r w:rsidR="00755B42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 (de 2.ª a 6.ª </w:t>
      </w:r>
      <w:r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entre as 09H e as 19H; sábado entre as 14H</w:t>
      </w:r>
      <w:r w:rsidR="00755B42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 e as 19H) – </w:t>
      </w:r>
      <w:r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limite 2</w:t>
      </w:r>
      <w:r w:rsidR="00755B42" w:rsidRPr="001950B0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5 inscrições.</w:t>
      </w:r>
    </w:p>
    <w:p w:rsidR="001950B0" w:rsidRDefault="001950B0" w:rsidP="0084586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Style w:val="Tabelacomgrelha"/>
        <w:tblW w:w="9960" w:type="dxa"/>
        <w:jc w:val="center"/>
        <w:tblLook w:val="04A0" w:firstRow="1" w:lastRow="0" w:firstColumn="1" w:lastColumn="0" w:noHBand="0" w:noVBand="1"/>
      </w:tblPr>
      <w:tblGrid>
        <w:gridCol w:w="9960"/>
      </w:tblGrid>
      <w:tr w:rsidR="000A089C" w:rsidRPr="00755B42" w:rsidTr="00312A97">
        <w:trPr>
          <w:trHeight w:val="3232"/>
          <w:jc w:val="center"/>
        </w:trPr>
        <w:tc>
          <w:tcPr>
            <w:tcW w:w="9960" w:type="dxa"/>
          </w:tcPr>
          <w:p w:rsidR="000A089C" w:rsidRPr="00755B42" w:rsidRDefault="000A089C" w:rsidP="000A089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5B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Nome</w:t>
            </w:r>
            <w:r w:rsidRPr="00755B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_____________________________________________________________ </w:t>
            </w:r>
            <w:r w:rsidRPr="00755B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Idade</w:t>
            </w:r>
            <w:r w:rsidRPr="00755B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 </w:t>
            </w: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5B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Contacto (Telefone e telemóvel)</w:t>
            </w:r>
            <w:r w:rsidRPr="00755B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 </w:t>
            </w: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5B4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E-mail</w:t>
            </w:r>
            <w:r w:rsidRPr="00755B4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__________________________________________________________________________ </w:t>
            </w: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089C" w:rsidRPr="00755B42" w:rsidRDefault="000A089C" w:rsidP="000A08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0A089C" w:rsidRPr="00755B42" w:rsidRDefault="000A089C" w:rsidP="000A089C">
            <w:pPr>
              <w:jc w:val="righ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755B42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Data </w:t>
            </w:r>
            <w:r w:rsidR="00593CCA" w:rsidRPr="00755B42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e hora </w:t>
            </w:r>
            <w:r w:rsidRPr="00755B42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de entrega</w:t>
            </w:r>
            <w:r w:rsidR="00593CCA" w:rsidRPr="00755B42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da inscrição _________________________________</w:t>
            </w:r>
          </w:p>
          <w:p w:rsidR="00593CCA" w:rsidRPr="00755B42" w:rsidRDefault="008B55FA" w:rsidP="000A089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5B42">
              <w:rPr>
                <w:rFonts w:asciiTheme="minorHAnsi" w:eastAsia="Calibri" w:hAnsiTheme="minorHAnsi" w:cstheme="minorHAnsi"/>
                <w:sz w:val="22"/>
                <w:szCs w:val="22"/>
              </w:rPr>
              <w:t>(a preencher pelos serviços da BPARLSR)</w:t>
            </w:r>
          </w:p>
        </w:tc>
      </w:tr>
    </w:tbl>
    <w:p w:rsidR="00482180" w:rsidRPr="00755B42" w:rsidRDefault="00482180" w:rsidP="001950B0">
      <w:pPr>
        <w:rPr>
          <w:rFonts w:asciiTheme="minorHAnsi" w:hAnsiTheme="minorHAnsi" w:cstheme="minorHAnsi"/>
          <w:sz w:val="22"/>
          <w:szCs w:val="22"/>
        </w:rPr>
      </w:pPr>
    </w:p>
    <w:sectPr w:rsidR="00482180" w:rsidRPr="00755B42" w:rsidSect="00446EB7">
      <w:headerReference w:type="default" r:id="rId8"/>
      <w:footerReference w:type="default" r:id="rId9"/>
      <w:pgSz w:w="11906" w:h="16838"/>
      <w:pgMar w:top="1418" w:right="1134" w:bottom="851" w:left="1701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6B" w:rsidRDefault="00B04A6B" w:rsidP="002D2483">
      <w:r>
        <w:separator/>
      </w:r>
    </w:p>
  </w:endnote>
  <w:endnote w:type="continuationSeparator" w:id="0">
    <w:p w:rsidR="00B04A6B" w:rsidRDefault="00B04A6B" w:rsidP="002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OLE_LINK40"/>
  <w:bookmarkStart w:id="8" w:name="OLE_LINK41"/>
  <w:p w:rsidR="002D2483" w:rsidRDefault="00D61AB6" w:rsidP="002D2483">
    <w:pPr>
      <w:pStyle w:val="Rodap"/>
    </w:pPr>
    <w:r w:rsidRPr="00DE28E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75A1C6" wp14:editId="44CBFB33">
              <wp:simplePos x="0" y="0"/>
              <wp:positionH relativeFrom="column">
                <wp:posOffset>1853565</wp:posOffset>
              </wp:positionH>
              <wp:positionV relativeFrom="paragraph">
                <wp:posOffset>144780</wp:posOffset>
              </wp:positionV>
              <wp:extent cx="3251200" cy="333375"/>
              <wp:effectExtent l="0" t="0" r="635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Rua do Mor</w:t>
                          </w:r>
                          <w:r w:rsidR="00515F64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ão, 42 -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970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0-054 Angra do Heroísmo – Terceira - Açores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Web: www.bpar</w:t>
                          </w:r>
                          <w:r w:rsidR="00D9093C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lsr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.azores.gov.pt</w:t>
                          </w:r>
                          <w:r w:rsidR="00B25705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– Email: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bpar.angra.info@azores.gov.pt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Telefone: 295 401 000 – Fax: 295 401 009</w:t>
                          </w:r>
                        </w:p>
                        <w:p w:rsidR="00DE28E9" w:rsidRPr="00704F6F" w:rsidRDefault="00DE28E9" w:rsidP="00704F6F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5A1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5.95pt;margin-top:11.4pt;width:256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" filled="f" stroked="f">
              <v:textbox inset="0,0,0,0">
                <w:txbxContent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Rua do Mor</w:t>
                    </w:r>
                    <w:r w:rsidR="00515F64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ão, 42 - </w:t>
                    </w:r>
                    <w:r w:rsidR="00A62703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970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0-054 Angra do Heroísmo – Terceira - Açores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Web: www.bpar</w:t>
                    </w:r>
                    <w:r w:rsidR="00D9093C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lsr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.azores.gov.pt</w:t>
                    </w:r>
                    <w:r w:rsidR="00B25705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– Email: </w:t>
                    </w:r>
                    <w:r w:rsidR="00A62703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bpar.angra.info@azores.gov.pt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>Telefone: 295 401 000 – Fax: 295 401 009</w:t>
                    </w:r>
                  </w:p>
                  <w:p w:rsidR="00DE28E9" w:rsidRPr="00704F6F" w:rsidRDefault="00DE28E9" w:rsidP="00704F6F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0AEBE2" wp14:editId="630823AD">
              <wp:simplePos x="0" y="0"/>
              <wp:positionH relativeFrom="margin">
                <wp:posOffset>4350385</wp:posOffset>
              </wp:positionH>
              <wp:positionV relativeFrom="paragraph">
                <wp:posOffset>287655</wp:posOffset>
              </wp:positionV>
              <wp:extent cx="1409700" cy="2190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C1" w:rsidRDefault="000603C1" w:rsidP="00D61AB6">
                          <w:pPr>
                            <w:ind w:left="426" w:right="-58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9052F" wp14:editId="59689C49">
                                <wp:extent cx="1066800" cy="182880"/>
                                <wp:effectExtent l="0" t="0" r="0" b="7620"/>
                                <wp:docPr id="20" name="Imagem 20" descr="raa-linha+ver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aa-linha+ver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EBE2" id="Text Box 9" o:spid="_x0000_s1027" type="#_x0000_t202" style="position:absolute;margin-left:342.55pt;margin-top:22.65pt;width:11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bOrA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" filled="f" stroked="f">
              <v:textbox inset="0,0,0,0">
                <w:txbxContent>
                  <w:p w:rsidR="000603C1" w:rsidRDefault="000603C1" w:rsidP="00D61AB6">
                    <w:pPr>
                      <w:ind w:left="426" w:right="-58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9052F" wp14:editId="59689C49">
                          <wp:extent cx="1066800" cy="182880"/>
                          <wp:effectExtent l="0" t="0" r="0" b="7620"/>
                          <wp:docPr id="20" name="Imagem 20" descr="raa-linha+ver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aa-linha+ver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66FE38" wp14:editId="53338EE6">
          <wp:extent cx="1724045" cy="468630"/>
          <wp:effectExtent l="0" t="0" r="9525" b="762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-BPAR-LSR_c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03" cy="48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6B" w:rsidRDefault="00B04A6B" w:rsidP="002D2483">
      <w:r>
        <w:separator/>
      </w:r>
    </w:p>
  </w:footnote>
  <w:footnote w:type="continuationSeparator" w:id="0">
    <w:p w:rsidR="00B04A6B" w:rsidRDefault="00B04A6B" w:rsidP="002D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3" w:rsidRDefault="002D2483" w:rsidP="002D2483">
    <w:pPr>
      <w:jc w:val="center"/>
      <w:rPr>
        <w:rFonts w:ascii="Arial" w:hAnsi="Arial"/>
        <w:sz w:val="18"/>
      </w:rPr>
    </w:pPr>
    <w:bookmarkStart w:id="1" w:name="_Hlk466211098"/>
    <w:bookmarkStart w:id="2" w:name="OLE_LINK39"/>
    <w:bookmarkStart w:id="3" w:name="OLE_LINK38"/>
    <w:bookmarkStart w:id="4" w:name="_Hlk466211079"/>
    <w:bookmarkStart w:id="5" w:name="OLE_LINK37"/>
    <w:bookmarkStart w:id="6" w:name="OLE_LINK1"/>
    <w:r>
      <w:rPr>
        <w:rFonts w:ascii="Arial" w:hAnsi="Arial"/>
        <w:noProof/>
      </w:rPr>
      <w:drawing>
        <wp:inline distT="0" distB="0" distL="0" distR="0" wp14:anchorId="36109E26" wp14:editId="368FF265">
          <wp:extent cx="381000" cy="447675"/>
          <wp:effectExtent l="0" t="0" r="0" b="9525"/>
          <wp:docPr id="18" name="Imagem 18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,Bold" w:hAnsi="Corbel,Bold" w:cs="Corbel,Bold"/>
        <w:b/>
        <w:bCs/>
      </w:rPr>
    </w:pPr>
    <w:r>
      <w:rPr>
        <w:rFonts w:ascii="Corbel,Bold" w:hAnsi="Corbel,Bold" w:cs="Corbel,Bold"/>
        <w:b/>
        <w:bCs/>
      </w:rPr>
      <w:t>Governo dos Açores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Secretaria Regional da Educação e Cultura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Direção Regional da Cultura</w:t>
    </w:r>
  </w:p>
  <w:p w:rsidR="002D2483" w:rsidRPr="002D2483" w:rsidRDefault="002D2483" w:rsidP="002D2483">
    <w:pPr>
      <w:jc w:val="center"/>
      <w:rPr>
        <w:rFonts w:ascii="Arial" w:hAnsi="Arial"/>
        <w:sz w:val="16"/>
        <w:szCs w:val="16"/>
      </w:rPr>
    </w:pPr>
    <w:r>
      <w:rPr>
        <w:rFonts w:ascii="Corbel,Bold" w:hAnsi="Corbel,Bold" w:cs="Corbel,Bold"/>
        <w:b/>
        <w:bCs/>
        <w:sz w:val="16"/>
        <w:szCs w:val="16"/>
      </w:rPr>
      <w:t>BIBLIOTECA PÚBLICA E ARQUIVO REGIONAL LUÍS DA SILVA RIBEIRO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7"/>
    <w:rsid w:val="000603C1"/>
    <w:rsid w:val="000A089C"/>
    <w:rsid w:val="000A6D1B"/>
    <w:rsid w:val="000C1B6C"/>
    <w:rsid w:val="000D7572"/>
    <w:rsid w:val="00151792"/>
    <w:rsid w:val="001910D8"/>
    <w:rsid w:val="001950B0"/>
    <w:rsid w:val="001E18C2"/>
    <w:rsid w:val="001E4163"/>
    <w:rsid w:val="00207E81"/>
    <w:rsid w:val="002362E1"/>
    <w:rsid w:val="002D2483"/>
    <w:rsid w:val="002E71E2"/>
    <w:rsid w:val="00312A97"/>
    <w:rsid w:val="00334043"/>
    <w:rsid w:val="0034064D"/>
    <w:rsid w:val="003A585B"/>
    <w:rsid w:val="003C7B3A"/>
    <w:rsid w:val="003E0984"/>
    <w:rsid w:val="003F2A41"/>
    <w:rsid w:val="00446EB7"/>
    <w:rsid w:val="00482180"/>
    <w:rsid w:val="00493FEA"/>
    <w:rsid w:val="004B6BB1"/>
    <w:rsid w:val="0050233B"/>
    <w:rsid w:val="00515F64"/>
    <w:rsid w:val="00536D67"/>
    <w:rsid w:val="00593CCA"/>
    <w:rsid w:val="006079CF"/>
    <w:rsid w:val="006115F4"/>
    <w:rsid w:val="006244BE"/>
    <w:rsid w:val="00687285"/>
    <w:rsid w:val="006C5ED6"/>
    <w:rsid w:val="006E0C0A"/>
    <w:rsid w:val="00700EC7"/>
    <w:rsid w:val="007040AA"/>
    <w:rsid w:val="00704F6F"/>
    <w:rsid w:val="00733C06"/>
    <w:rsid w:val="00755B42"/>
    <w:rsid w:val="007760A0"/>
    <w:rsid w:val="007D328D"/>
    <w:rsid w:val="007D7755"/>
    <w:rsid w:val="0084586C"/>
    <w:rsid w:val="008537BF"/>
    <w:rsid w:val="0086409A"/>
    <w:rsid w:val="00871FC2"/>
    <w:rsid w:val="00895D35"/>
    <w:rsid w:val="008B55FA"/>
    <w:rsid w:val="008C461E"/>
    <w:rsid w:val="008C51E4"/>
    <w:rsid w:val="008D7F97"/>
    <w:rsid w:val="008E22C2"/>
    <w:rsid w:val="009276C5"/>
    <w:rsid w:val="0096774F"/>
    <w:rsid w:val="00971B24"/>
    <w:rsid w:val="00994095"/>
    <w:rsid w:val="009F547A"/>
    <w:rsid w:val="009F7D19"/>
    <w:rsid w:val="00A20172"/>
    <w:rsid w:val="00A36508"/>
    <w:rsid w:val="00A62703"/>
    <w:rsid w:val="00AB4340"/>
    <w:rsid w:val="00B04A6B"/>
    <w:rsid w:val="00B05DD5"/>
    <w:rsid w:val="00B25705"/>
    <w:rsid w:val="00B9076D"/>
    <w:rsid w:val="00BA3538"/>
    <w:rsid w:val="00BF59DE"/>
    <w:rsid w:val="00C06DFE"/>
    <w:rsid w:val="00C61EBA"/>
    <w:rsid w:val="00CB1AF1"/>
    <w:rsid w:val="00CB72F6"/>
    <w:rsid w:val="00CC6D3E"/>
    <w:rsid w:val="00CD6810"/>
    <w:rsid w:val="00D61AB6"/>
    <w:rsid w:val="00D642D7"/>
    <w:rsid w:val="00D81C82"/>
    <w:rsid w:val="00D9093C"/>
    <w:rsid w:val="00DA7C21"/>
    <w:rsid w:val="00DD773B"/>
    <w:rsid w:val="00DE28E9"/>
    <w:rsid w:val="00E0698C"/>
    <w:rsid w:val="00E12AF0"/>
    <w:rsid w:val="00E40D74"/>
    <w:rsid w:val="00E72178"/>
    <w:rsid w:val="00E80F95"/>
    <w:rsid w:val="00E85E37"/>
    <w:rsid w:val="00E9751A"/>
    <w:rsid w:val="00F54621"/>
    <w:rsid w:val="00F644EF"/>
    <w:rsid w:val="00F833C5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E8CC85-7D42-4BAE-9AC3-0A3A561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483"/>
  </w:style>
  <w:style w:type="paragraph" w:styleId="Rodap">
    <w:name w:val="footer"/>
    <w:basedOn w:val="Normal"/>
    <w:link w:val="Rodap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483"/>
  </w:style>
  <w:style w:type="character" w:styleId="Hiperligao">
    <w:name w:val="Hyperlink"/>
    <w:basedOn w:val="Tipodeletrapredefinidodopargrafo"/>
    <w:uiPriority w:val="99"/>
    <w:unhideWhenUsed/>
    <w:rsid w:val="00704F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08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089C"/>
    <w:rPr>
      <w:rFonts w:ascii="Tahoma" w:hAnsi="Tahoma" w:cs="Tahoma"/>
      <w:color w:val="000000"/>
      <w:sz w:val="16"/>
      <w:szCs w:val="16"/>
      <w:lang w:eastAsia="pt-PT"/>
    </w:rPr>
  </w:style>
  <w:style w:type="table" w:styleId="Tabelacomgrelha">
    <w:name w:val="Table Grid"/>
    <w:basedOn w:val="Tabelanormal"/>
    <w:uiPriority w:val="39"/>
    <w:rsid w:val="000A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cha%20de%20inscri&#231;&#227;o%20Workshop%20de%20pin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C5F1-5551-466F-BEEA-A656008EE70A}">
  <ds:schemaRefs/>
</ds:datastoreItem>
</file>

<file path=customXml/itemProps2.xml><?xml version="1.0" encoding="utf-8"?>
<ds:datastoreItem xmlns:ds="http://schemas.openxmlformats.org/officeDocument/2006/customXml" ds:itemID="{C4672EFB-CA4B-4812-B9FF-5047FBA1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Workshop de pintura.dotx</Template>
  <TotalTime>21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C. Viveiros</dc:creator>
  <cp:lastModifiedBy>Sandra PMS. Silva</cp:lastModifiedBy>
  <cp:revision>7</cp:revision>
  <cp:lastPrinted>2019-09-19T12:40:00Z</cp:lastPrinted>
  <dcterms:created xsi:type="dcterms:W3CDTF">2019-04-24T12:00:00Z</dcterms:created>
  <dcterms:modified xsi:type="dcterms:W3CDTF">2019-09-25T11:35:00Z</dcterms:modified>
</cp:coreProperties>
</file>