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E8" w:rsidRDefault="000211E8" w:rsidP="002D484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noProof/>
          <w:sz w:val="20"/>
          <w:szCs w:val="20"/>
          <w:lang w:eastAsia="pt-PT"/>
        </w:rPr>
        <w:drawing>
          <wp:inline distT="0" distB="0" distL="0" distR="0">
            <wp:extent cx="1771650" cy="7062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RE-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0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1E8" w:rsidRDefault="000211E8" w:rsidP="002D484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:rsidR="00E41E0B" w:rsidRDefault="002D4849" w:rsidP="00E41E0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450001">
        <w:rPr>
          <w:rFonts w:ascii="Arial" w:hAnsi="Arial" w:cs="Arial"/>
          <w:b/>
          <w:iCs/>
          <w:sz w:val="20"/>
          <w:szCs w:val="20"/>
        </w:rPr>
        <w:t>Descritores indicativos do desempenho de Bom</w:t>
      </w:r>
      <w:r w:rsidR="00E41E0B" w:rsidRPr="00E41E0B"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E41E0B" w:rsidRPr="00E41E0B" w:rsidRDefault="00E41E0B" w:rsidP="00E41E0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Cs/>
          <w:sz w:val="16"/>
          <w:szCs w:val="16"/>
        </w:rPr>
      </w:pPr>
      <w:r w:rsidRPr="00E41E0B">
        <w:rPr>
          <w:rFonts w:ascii="Arial" w:hAnsi="Arial" w:cs="Arial"/>
          <w:b/>
          <w:iCs/>
          <w:sz w:val="16"/>
          <w:szCs w:val="16"/>
        </w:rPr>
        <w:t>Anexo I do Decreto Regulamentar Regional nº 8/2016/A, de 28/07</w:t>
      </w:r>
    </w:p>
    <w:p w:rsidR="002D4849" w:rsidRPr="00450001" w:rsidRDefault="002D4849" w:rsidP="002D484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:rsidR="002D4849" w:rsidRPr="00450001" w:rsidRDefault="002D4849" w:rsidP="002D484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elacomgrelha"/>
        <w:tblW w:w="8613" w:type="dxa"/>
        <w:tblBorders>
          <w:top w:val="triple" w:sz="4" w:space="0" w:color="FFFFFF" w:themeColor="background1"/>
          <w:left w:val="triple" w:sz="4" w:space="0" w:color="FFFFFF" w:themeColor="background1"/>
          <w:bottom w:val="triple" w:sz="4" w:space="0" w:color="FFFFFF" w:themeColor="background1"/>
          <w:right w:val="triple" w:sz="4" w:space="0" w:color="FFFFFF" w:themeColor="background1"/>
          <w:insideH w:val="triple" w:sz="4" w:space="0" w:color="FFFFFF" w:themeColor="background1"/>
          <w:insideV w:val="trip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804"/>
      </w:tblGrid>
      <w:tr w:rsidR="002D4849" w:rsidRPr="00450001" w:rsidTr="009801E5">
        <w:tc>
          <w:tcPr>
            <w:tcW w:w="8613" w:type="dxa"/>
            <w:gridSpan w:val="2"/>
            <w:shd w:val="clear" w:color="auto" w:fill="FFC000"/>
            <w:vAlign w:val="center"/>
          </w:tcPr>
          <w:p w:rsidR="002D4849" w:rsidRPr="00450001" w:rsidRDefault="002D4849" w:rsidP="00932A8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/>
                <w:bCs/>
                <w:sz w:val="20"/>
                <w:szCs w:val="20"/>
              </w:rPr>
              <w:t>Dimensão vertente social e ética</w:t>
            </w:r>
          </w:p>
        </w:tc>
      </w:tr>
      <w:tr w:rsidR="002D4849" w:rsidRPr="00450001" w:rsidTr="009801E5">
        <w:tc>
          <w:tcPr>
            <w:tcW w:w="1809" w:type="dxa"/>
            <w:shd w:val="clear" w:color="auto" w:fill="0070C0"/>
            <w:vAlign w:val="center"/>
          </w:tcPr>
          <w:p w:rsidR="002D4849" w:rsidRPr="009801E5" w:rsidRDefault="002D4849" w:rsidP="00932A83">
            <w:pPr>
              <w:spacing w:line="360" w:lineRule="auto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9801E5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1. Conduta ética e profissional</w:t>
            </w:r>
          </w:p>
          <w:p w:rsidR="002D4849" w:rsidRPr="00450001" w:rsidRDefault="002D4849" w:rsidP="00932A8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2CC" w:themeFill="accent4" w:themeFillTint="33"/>
            <w:vAlign w:val="center"/>
          </w:tcPr>
          <w:p w:rsidR="002D4849" w:rsidRPr="00450001" w:rsidRDefault="002D4849" w:rsidP="00932A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t>Assume a dimensão ética e deontológica da sua profissão, cumprindo com os deveres que lhe estão associados.</w:t>
            </w:r>
          </w:p>
          <w:p w:rsidR="002D4849" w:rsidRPr="00450001" w:rsidRDefault="002D4849" w:rsidP="00932A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t>Contribui para a dignificação da profissão docente e da escola enquanto organização.</w:t>
            </w:r>
          </w:p>
        </w:tc>
      </w:tr>
      <w:tr w:rsidR="002D4849" w:rsidRPr="00450001" w:rsidTr="009801E5">
        <w:tc>
          <w:tcPr>
            <w:tcW w:w="8613" w:type="dxa"/>
            <w:gridSpan w:val="2"/>
            <w:shd w:val="clear" w:color="auto" w:fill="FFC000"/>
            <w:vAlign w:val="center"/>
          </w:tcPr>
          <w:p w:rsidR="002D4849" w:rsidRPr="00450001" w:rsidRDefault="002D4849" w:rsidP="00932A8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/>
                <w:bCs/>
                <w:sz w:val="20"/>
                <w:szCs w:val="20"/>
              </w:rPr>
              <w:t>Dimensão do desenvolvimento do ensino e da aprendizagem</w:t>
            </w:r>
          </w:p>
        </w:tc>
      </w:tr>
      <w:tr w:rsidR="002D4849" w:rsidRPr="00450001" w:rsidTr="009801E5">
        <w:tc>
          <w:tcPr>
            <w:tcW w:w="1809" w:type="dxa"/>
            <w:shd w:val="clear" w:color="auto" w:fill="0070C0"/>
            <w:vAlign w:val="center"/>
          </w:tcPr>
          <w:p w:rsidR="002D4849" w:rsidRPr="00450001" w:rsidRDefault="002D4849" w:rsidP="00932A8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01E5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2. Competência científica e pedagógica </w:t>
            </w:r>
          </w:p>
        </w:tc>
        <w:tc>
          <w:tcPr>
            <w:tcW w:w="6804" w:type="dxa"/>
            <w:shd w:val="clear" w:color="auto" w:fill="FFF2CC" w:themeFill="accent4" w:themeFillTint="33"/>
            <w:vAlign w:val="center"/>
          </w:tcPr>
          <w:p w:rsidR="002D4849" w:rsidRPr="00450001" w:rsidRDefault="002D4849" w:rsidP="00932A8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t>Revela competência científica e capacidade pedagógica, independentemente dos contextos educativos e das diferentes características e necessidades dos alunos.</w:t>
            </w:r>
          </w:p>
          <w:p w:rsidR="002D4849" w:rsidRPr="00450001" w:rsidRDefault="002D4849" w:rsidP="00932A8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t>Demonstra conhecimento das orientações programáticas em vigor, gerindo-as em articulação com as características e as necessidades dos alunos.</w:t>
            </w:r>
          </w:p>
        </w:tc>
      </w:tr>
      <w:tr w:rsidR="002D4849" w:rsidRPr="00450001" w:rsidTr="00AA7F27">
        <w:tc>
          <w:tcPr>
            <w:tcW w:w="1809" w:type="dxa"/>
            <w:shd w:val="clear" w:color="auto" w:fill="0070C0"/>
            <w:vAlign w:val="center"/>
          </w:tcPr>
          <w:p w:rsidR="002D4849" w:rsidRPr="00450001" w:rsidRDefault="002D4849" w:rsidP="00932A8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A7F2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3. Processo de ensino e aprendizagem</w:t>
            </w:r>
          </w:p>
        </w:tc>
        <w:tc>
          <w:tcPr>
            <w:tcW w:w="6804" w:type="dxa"/>
            <w:shd w:val="clear" w:color="auto" w:fill="FFF2CC" w:themeFill="accent4" w:themeFillTint="33"/>
            <w:vAlign w:val="center"/>
          </w:tcPr>
          <w:p w:rsidR="002D4849" w:rsidRPr="00450001" w:rsidRDefault="002D4849" w:rsidP="00932A8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t>Gere o currículo de modo a proporcionar a todos os alunos o direito à qualidade das aprendizagens.</w:t>
            </w:r>
          </w:p>
          <w:p w:rsidR="002D4849" w:rsidRPr="00450001" w:rsidRDefault="002D4849" w:rsidP="00932A8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t>Diversifica estratégias e recursos, criando condições para que os alunos se envolvam ativamente nas tarefas da aula.</w:t>
            </w:r>
          </w:p>
          <w:p w:rsidR="002D4849" w:rsidRPr="00450001" w:rsidRDefault="002D4849" w:rsidP="00932A8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t>Propõe atividades que promovem a autonomia, o pensamento crítico, a resolução de problemas, a integração das TIC e o desenvolvimento de competências sociais e cívicas.</w:t>
            </w:r>
          </w:p>
          <w:p w:rsidR="002D4849" w:rsidRPr="00450001" w:rsidRDefault="002D4849" w:rsidP="00932A8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t>Apoia os alunos de vários níveis de desempenho, principalmente os que revelam dificuldades, de modo que todos progridam nas suas aprendizagens.</w:t>
            </w:r>
          </w:p>
        </w:tc>
      </w:tr>
      <w:tr w:rsidR="002D4849" w:rsidRPr="00450001" w:rsidTr="00932A83">
        <w:tc>
          <w:tcPr>
            <w:tcW w:w="1809" w:type="dxa"/>
            <w:shd w:val="clear" w:color="auto" w:fill="0070C0"/>
            <w:vAlign w:val="center"/>
          </w:tcPr>
          <w:p w:rsidR="002D4849" w:rsidRPr="00450001" w:rsidRDefault="002D4849" w:rsidP="00932A8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2A83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4. Relação pedagógica com os alunos</w:t>
            </w:r>
          </w:p>
        </w:tc>
        <w:tc>
          <w:tcPr>
            <w:tcW w:w="6804" w:type="dxa"/>
            <w:shd w:val="clear" w:color="auto" w:fill="FFF2CC" w:themeFill="accent4" w:themeFillTint="33"/>
            <w:vAlign w:val="center"/>
          </w:tcPr>
          <w:p w:rsidR="002D4849" w:rsidRPr="00450001" w:rsidRDefault="002D4849" w:rsidP="00932A8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t>Garante uma relação pedagógica de respeito com e entre os alunos.</w:t>
            </w:r>
          </w:p>
          <w:p w:rsidR="002D4849" w:rsidRPr="00450001" w:rsidRDefault="002D4849" w:rsidP="00932A8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t>Assegura um clima de aula propício à aprendizagem.</w:t>
            </w:r>
          </w:p>
          <w:p w:rsidR="002D4849" w:rsidRPr="00450001" w:rsidRDefault="002D4849" w:rsidP="00932A8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lastRenderedPageBreak/>
              <w:t>Gere com segurança e flexibilidade, situações problemáticas.</w:t>
            </w:r>
          </w:p>
        </w:tc>
      </w:tr>
      <w:tr w:rsidR="002D4849" w:rsidRPr="00450001" w:rsidTr="00932A83">
        <w:tc>
          <w:tcPr>
            <w:tcW w:w="1809" w:type="dxa"/>
            <w:shd w:val="clear" w:color="auto" w:fill="0070C0"/>
            <w:vAlign w:val="center"/>
          </w:tcPr>
          <w:p w:rsidR="002D4849" w:rsidRPr="00450001" w:rsidRDefault="002D4849" w:rsidP="00932A8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2A83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5. Avaliação dos alunos</w:t>
            </w:r>
          </w:p>
        </w:tc>
        <w:tc>
          <w:tcPr>
            <w:tcW w:w="6804" w:type="dxa"/>
            <w:shd w:val="clear" w:color="auto" w:fill="FFF2CC" w:themeFill="accent4" w:themeFillTint="33"/>
            <w:vAlign w:val="center"/>
          </w:tcPr>
          <w:p w:rsidR="002D4849" w:rsidRPr="00450001" w:rsidRDefault="002D4849" w:rsidP="00932A8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t>Avalia os alunos em linha com o trabalho desenvolvido.</w:t>
            </w:r>
          </w:p>
          <w:p w:rsidR="002D4849" w:rsidRPr="00450001" w:rsidRDefault="002D4849" w:rsidP="00932A8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t>Diversifica estratégias e instrumentos em função do perfil dos alunos.</w:t>
            </w:r>
          </w:p>
          <w:p w:rsidR="002D4849" w:rsidRPr="00450001" w:rsidRDefault="002D4849" w:rsidP="00932A8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t>Fornece informação relevante para que os alunos possam melhorar o seu desempenho.</w:t>
            </w:r>
          </w:p>
          <w:p w:rsidR="002D4849" w:rsidRPr="00450001" w:rsidRDefault="002D4849" w:rsidP="00932A8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t>Na avaliação sumativa, decide em função de uma análise global do desempenho e progresso dos alunos.</w:t>
            </w:r>
          </w:p>
        </w:tc>
      </w:tr>
      <w:tr w:rsidR="002D4849" w:rsidRPr="00450001" w:rsidTr="00932A83">
        <w:tc>
          <w:tcPr>
            <w:tcW w:w="8613" w:type="dxa"/>
            <w:gridSpan w:val="2"/>
            <w:shd w:val="clear" w:color="auto" w:fill="FFC000"/>
            <w:vAlign w:val="center"/>
          </w:tcPr>
          <w:p w:rsidR="002D4849" w:rsidRPr="00450001" w:rsidRDefault="002D4849" w:rsidP="00932A8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/>
                <w:bCs/>
                <w:sz w:val="20"/>
                <w:szCs w:val="20"/>
              </w:rPr>
              <w:t>Dimensão da participação na escola e relação com a comunidade escolar</w:t>
            </w:r>
          </w:p>
        </w:tc>
      </w:tr>
      <w:tr w:rsidR="002D4849" w:rsidRPr="00450001" w:rsidTr="00E94AC6">
        <w:tc>
          <w:tcPr>
            <w:tcW w:w="1809" w:type="dxa"/>
            <w:shd w:val="clear" w:color="auto" w:fill="0070C0"/>
            <w:vAlign w:val="center"/>
          </w:tcPr>
          <w:p w:rsidR="002D4849" w:rsidRPr="00450001" w:rsidRDefault="002D4849" w:rsidP="00932A8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2A83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6. Projeto Educativo e Plano de Promoção do Sucesso Escolar</w:t>
            </w:r>
          </w:p>
        </w:tc>
        <w:tc>
          <w:tcPr>
            <w:tcW w:w="6804" w:type="dxa"/>
            <w:shd w:val="clear" w:color="auto" w:fill="FFF2CC" w:themeFill="accent4" w:themeFillTint="33"/>
            <w:vAlign w:val="center"/>
          </w:tcPr>
          <w:p w:rsidR="002D4849" w:rsidRPr="00450001" w:rsidRDefault="002D4849" w:rsidP="00932A8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t xml:space="preserve">Contribui, individualmente e com os seus pares, para que a escola concretize os objetivos e atinja as metas com que se compromete no projeto educativo. </w:t>
            </w:r>
          </w:p>
          <w:p w:rsidR="002D4849" w:rsidRPr="00450001" w:rsidRDefault="002D4849" w:rsidP="00932A8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t>Coordena ou participa em grupos de trabalho orientados para a implementação de ações ou projetos de promoção do sucesso escolar.</w:t>
            </w:r>
          </w:p>
        </w:tc>
      </w:tr>
      <w:tr w:rsidR="002D4849" w:rsidRPr="00450001" w:rsidTr="00E94AC6">
        <w:tc>
          <w:tcPr>
            <w:tcW w:w="1809" w:type="dxa"/>
            <w:shd w:val="clear" w:color="auto" w:fill="0070C0"/>
            <w:vAlign w:val="center"/>
          </w:tcPr>
          <w:p w:rsidR="002D4849" w:rsidRPr="00450001" w:rsidRDefault="002D4849" w:rsidP="00932A8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94AC6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7. Relação com pais, encarregados de educação e comunidade educativa</w:t>
            </w:r>
          </w:p>
        </w:tc>
        <w:tc>
          <w:tcPr>
            <w:tcW w:w="6804" w:type="dxa"/>
            <w:shd w:val="clear" w:color="auto" w:fill="FFF2CC" w:themeFill="accent4" w:themeFillTint="33"/>
            <w:vAlign w:val="center"/>
          </w:tcPr>
          <w:p w:rsidR="002D4849" w:rsidRPr="00450001" w:rsidRDefault="002D4849" w:rsidP="00932A8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t>Contribui para uma relação com os pais e encarregados de educação baseada numa abordagem centrada na resolução de problemas e na valorização dos desempenhos positivos.</w:t>
            </w:r>
          </w:p>
          <w:p w:rsidR="002D4849" w:rsidRPr="00450001" w:rsidRDefault="002D4849" w:rsidP="00932A8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t>Promove ou participa em iniciativas que contribuam para um trabalho em rede entre os diferentes parceiros da comunidade.</w:t>
            </w:r>
          </w:p>
        </w:tc>
      </w:tr>
      <w:tr w:rsidR="002D4849" w:rsidRPr="00450001" w:rsidTr="00E94AC6">
        <w:tc>
          <w:tcPr>
            <w:tcW w:w="1809" w:type="dxa"/>
            <w:shd w:val="clear" w:color="auto" w:fill="0070C0"/>
            <w:vAlign w:val="center"/>
          </w:tcPr>
          <w:p w:rsidR="002D4849" w:rsidRPr="00450001" w:rsidRDefault="002D4849" w:rsidP="00932A8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94AC6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8. Componente não letiva de estabelecimento e Exercício de cargos (se aplicável)</w:t>
            </w:r>
          </w:p>
        </w:tc>
        <w:tc>
          <w:tcPr>
            <w:tcW w:w="6804" w:type="dxa"/>
            <w:shd w:val="clear" w:color="auto" w:fill="FFF2CC" w:themeFill="accent4" w:themeFillTint="33"/>
            <w:vAlign w:val="center"/>
          </w:tcPr>
          <w:p w:rsidR="002D4849" w:rsidRPr="00450001" w:rsidRDefault="002D4849" w:rsidP="00932A8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t xml:space="preserve">Coordena ou participa em grupos de trabalho orientados para as necessidades da escola nos domínios pedagógico e organizacional e/ou na oferta de atividades extracurriculares que incrementam as competências cognitivas, pessoais ou sociais dos alunos. </w:t>
            </w:r>
          </w:p>
          <w:p w:rsidR="002D4849" w:rsidRPr="00450001" w:rsidRDefault="002D4849" w:rsidP="00932A8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t xml:space="preserve">Coordena ou integra, de forma regular, grupos de trabalho, de natureza disciplinar ou interdisciplinar, orientados para a partilha de estratégias e recursos pedagógicos e para o delineamento de documentos enquadradores da prática letiva e da avaliação dos alunos. </w:t>
            </w:r>
          </w:p>
          <w:p w:rsidR="002D4849" w:rsidRDefault="002D4849" w:rsidP="00932A8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t>Cumpre com os deveres inerentes aos cargos para os quais foi eleito ou designado, em linha com o legalmente determinado e com o perfil de desempenho traçado pela escola para o exercício do respetivo cargo.</w:t>
            </w:r>
          </w:p>
          <w:p w:rsidR="000211E8" w:rsidRPr="00450001" w:rsidRDefault="000211E8" w:rsidP="00932A8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D4849" w:rsidRPr="00450001" w:rsidTr="00E94AC6">
        <w:tc>
          <w:tcPr>
            <w:tcW w:w="8613" w:type="dxa"/>
            <w:gridSpan w:val="2"/>
            <w:shd w:val="clear" w:color="auto" w:fill="FFC000"/>
            <w:vAlign w:val="center"/>
          </w:tcPr>
          <w:p w:rsidR="002D4849" w:rsidRPr="00450001" w:rsidRDefault="002D4849" w:rsidP="00932A8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Dimensão do desenvolvimento profissional ao longo da vida, incluindo o percurso no domínio da formação contínua</w:t>
            </w:r>
          </w:p>
        </w:tc>
      </w:tr>
      <w:tr w:rsidR="002D4849" w:rsidRPr="00450001" w:rsidTr="007C5129">
        <w:tc>
          <w:tcPr>
            <w:tcW w:w="1809" w:type="dxa"/>
            <w:shd w:val="clear" w:color="auto" w:fill="0070C0"/>
            <w:vAlign w:val="center"/>
          </w:tcPr>
          <w:p w:rsidR="002D4849" w:rsidRPr="00450001" w:rsidRDefault="002D4849" w:rsidP="00932A8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C512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9. Desenvolvimento profissional e Formação </w:t>
            </w:r>
            <w:r w:rsidRPr="0080642F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contínua </w:t>
            </w:r>
          </w:p>
        </w:tc>
        <w:tc>
          <w:tcPr>
            <w:tcW w:w="6804" w:type="dxa"/>
            <w:shd w:val="clear" w:color="auto" w:fill="FFF2CC" w:themeFill="accent4" w:themeFillTint="33"/>
            <w:vAlign w:val="center"/>
          </w:tcPr>
          <w:p w:rsidR="002D4849" w:rsidRPr="00450001" w:rsidRDefault="002D4849" w:rsidP="00932A8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t>Investe na sua autoformação a partir das áreas de melhoria e de interesse que identifica para cada período avaliativo.</w:t>
            </w:r>
          </w:p>
          <w:p w:rsidR="002D4849" w:rsidRPr="00450001" w:rsidRDefault="002D4849" w:rsidP="00932A8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t xml:space="preserve">Participa com aproveitamento em ações de formação contínua, ou é formador e é avaliado positivamente </w:t>
            </w:r>
            <w:bookmarkStart w:id="0" w:name="_GoBack"/>
            <w:bookmarkEnd w:id="0"/>
            <w:r w:rsidRPr="00450001">
              <w:rPr>
                <w:rFonts w:ascii="Arial" w:hAnsi="Arial" w:cs="Arial"/>
                <w:bCs/>
                <w:sz w:val="20"/>
                <w:szCs w:val="20"/>
              </w:rPr>
              <w:t>pelo seu desempenho.</w:t>
            </w:r>
          </w:p>
          <w:p w:rsidR="002D4849" w:rsidRPr="00450001" w:rsidRDefault="002D4849" w:rsidP="00932A8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0001">
              <w:rPr>
                <w:rFonts w:ascii="Arial" w:hAnsi="Arial" w:cs="Arial"/>
                <w:bCs/>
                <w:sz w:val="20"/>
                <w:szCs w:val="20"/>
              </w:rPr>
              <w:t>Avalia, de forma crítica, o contributo das aprendizagens e competências desenvolvidas para a melhoria do seu desempenho profissional.</w:t>
            </w:r>
          </w:p>
        </w:tc>
      </w:tr>
    </w:tbl>
    <w:p w:rsidR="002D4849" w:rsidRPr="00450001" w:rsidRDefault="002D4849" w:rsidP="002D48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:rsidR="002D4849" w:rsidRDefault="002D4849" w:rsidP="002D484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sectPr w:rsidR="002D4849" w:rsidSect="00CA6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0B" w:rsidRDefault="00E41E0B" w:rsidP="00BA1D29">
      <w:pPr>
        <w:spacing w:after="0" w:line="240" w:lineRule="auto"/>
      </w:pPr>
      <w:r>
        <w:separator/>
      </w:r>
    </w:p>
  </w:endnote>
  <w:endnote w:type="continuationSeparator" w:id="0">
    <w:p w:rsidR="00E41E0B" w:rsidRDefault="00E41E0B" w:rsidP="00BA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0B" w:rsidRDefault="00E41E0B" w:rsidP="00BA1D29">
      <w:pPr>
        <w:spacing w:after="0" w:line="240" w:lineRule="auto"/>
      </w:pPr>
      <w:r>
        <w:separator/>
      </w:r>
    </w:p>
  </w:footnote>
  <w:footnote w:type="continuationSeparator" w:id="0">
    <w:p w:rsidR="00E41E0B" w:rsidRDefault="00E41E0B" w:rsidP="00BA1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4E82"/>
    <w:multiLevelType w:val="hybridMultilevel"/>
    <w:tmpl w:val="441C655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4771C"/>
    <w:multiLevelType w:val="hybridMultilevel"/>
    <w:tmpl w:val="58A2A096"/>
    <w:lvl w:ilvl="0" w:tplc="F9E2DB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91F9D"/>
    <w:multiLevelType w:val="hybridMultilevel"/>
    <w:tmpl w:val="251ABC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269ED"/>
    <w:multiLevelType w:val="hybridMultilevel"/>
    <w:tmpl w:val="C144E2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12AE"/>
    <w:multiLevelType w:val="hybridMultilevel"/>
    <w:tmpl w:val="8ABEFE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133FC"/>
    <w:multiLevelType w:val="hybridMultilevel"/>
    <w:tmpl w:val="F8B4BB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94321"/>
    <w:multiLevelType w:val="hybridMultilevel"/>
    <w:tmpl w:val="697670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706B9"/>
    <w:multiLevelType w:val="hybridMultilevel"/>
    <w:tmpl w:val="39BC5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A59EC"/>
    <w:multiLevelType w:val="hybridMultilevel"/>
    <w:tmpl w:val="D26880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F42FC"/>
    <w:multiLevelType w:val="hybridMultilevel"/>
    <w:tmpl w:val="158E39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27B8E"/>
    <w:multiLevelType w:val="hybridMultilevel"/>
    <w:tmpl w:val="3D6A552E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4B6F38EA"/>
    <w:multiLevelType w:val="multilevel"/>
    <w:tmpl w:val="B52E5C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E68395A"/>
    <w:multiLevelType w:val="hybridMultilevel"/>
    <w:tmpl w:val="C08C2F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C156F"/>
    <w:multiLevelType w:val="hybridMultilevel"/>
    <w:tmpl w:val="7826CFE4"/>
    <w:lvl w:ilvl="0" w:tplc="F9E2DB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B351AD"/>
    <w:multiLevelType w:val="hybridMultilevel"/>
    <w:tmpl w:val="2DD81D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635DD"/>
    <w:multiLevelType w:val="hybridMultilevel"/>
    <w:tmpl w:val="6A105A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A1424"/>
    <w:multiLevelType w:val="hybridMultilevel"/>
    <w:tmpl w:val="CC86E842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75A626E3"/>
    <w:multiLevelType w:val="hybridMultilevel"/>
    <w:tmpl w:val="1456A5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44154"/>
    <w:multiLevelType w:val="hybridMultilevel"/>
    <w:tmpl w:val="0C3CC3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0"/>
  </w:num>
  <w:num w:numId="5">
    <w:abstractNumId w:val="17"/>
  </w:num>
  <w:num w:numId="6">
    <w:abstractNumId w:val="14"/>
  </w:num>
  <w:num w:numId="7">
    <w:abstractNumId w:val="18"/>
  </w:num>
  <w:num w:numId="8">
    <w:abstractNumId w:val="12"/>
  </w:num>
  <w:num w:numId="9">
    <w:abstractNumId w:val="7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9"/>
  </w:num>
  <w:num w:numId="15">
    <w:abstractNumId w:val="6"/>
  </w:num>
  <w:num w:numId="16">
    <w:abstractNumId w:val="15"/>
  </w:num>
  <w:num w:numId="17">
    <w:abstractNumId w:val="2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49"/>
    <w:rsid w:val="000211E8"/>
    <w:rsid w:val="00035EAD"/>
    <w:rsid w:val="00114E05"/>
    <w:rsid w:val="00136BA2"/>
    <w:rsid w:val="00171BD6"/>
    <w:rsid w:val="001929F2"/>
    <w:rsid w:val="001C1C8C"/>
    <w:rsid w:val="001E78F0"/>
    <w:rsid w:val="00212DCF"/>
    <w:rsid w:val="002D4849"/>
    <w:rsid w:val="00315AC6"/>
    <w:rsid w:val="00347204"/>
    <w:rsid w:val="003E0F55"/>
    <w:rsid w:val="004827A9"/>
    <w:rsid w:val="00532D08"/>
    <w:rsid w:val="0054577F"/>
    <w:rsid w:val="005A54AF"/>
    <w:rsid w:val="005C5CF3"/>
    <w:rsid w:val="005D5253"/>
    <w:rsid w:val="006D0A58"/>
    <w:rsid w:val="00735BAB"/>
    <w:rsid w:val="007C5129"/>
    <w:rsid w:val="007D6E94"/>
    <w:rsid w:val="0080642F"/>
    <w:rsid w:val="00864EC0"/>
    <w:rsid w:val="00905829"/>
    <w:rsid w:val="00932A83"/>
    <w:rsid w:val="009801E5"/>
    <w:rsid w:val="009D734D"/>
    <w:rsid w:val="00A32278"/>
    <w:rsid w:val="00A32B20"/>
    <w:rsid w:val="00A9550F"/>
    <w:rsid w:val="00AA7F27"/>
    <w:rsid w:val="00AC2ECA"/>
    <w:rsid w:val="00AF7365"/>
    <w:rsid w:val="00B93602"/>
    <w:rsid w:val="00BA1D29"/>
    <w:rsid w:val="00BE2149"/>
    <w:rsid w:val="00CA6B6E"/>
    <w:rsid w:val="00D5118A"/>
    <w:rsid w:val="00D60693"/>
    <w:rsid w:val="00E41E0B"/>
    <w:rsid w:val="00E474E3"/>
    <w:rsid w:val="00E87936"/>
    <w:rsid w:val="00E94AC6"/>
    <w:rsid w:val="00EB4A70"/>
    <w:rsid w:val="00EE642D"/>
    <w:rsid w:val="00F6024C"/>
    <w:rsid w:val="00F8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3B4F"/>
  <w15:docId w15:val="{8434C3A2-236A-49D4-B324-CEF28C1D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849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D4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D4849"/>
    <w:pPr>
      <w:ind w:left="720"/>
      <w:contextualSpacing/>
    </w:pPr>
  </w:style>
  <w:style w:type="table" w:customStyle="1" w:styleId="Tabelacomgrelha2">
    <w:name w:val="Tabela com grelha2"/>
    <w:basedOn w:val="Tabelanormal"/>
    <w:next w:val="Tabelacomgrelha"/>
    <w:rsid w:val="002D4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3">
    <w:name w:val="Tabela com grelha3"/>
    <w:basedOn w:val="Tabelanormal"/>
    <w:next w:val="Tabelacomgrelha"/>
    <w:rsid w:val="002D4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A1D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A1D29"/>
  </w:style>
  <w:style w:type="paragraph" w:styleId="Rodap">
    <w:name w:val="footer"/>
    <w:basedOn w:val="Normal"/>
    <w:link w:val="RodapCarter"/>
    <w:uiPriority w:val="99"/>
    <w:unhideWhenUsed/>
    <w:rsid w:val="00BA1D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1D29"/>
  </w:style>
  <w:style w:type="paragraph" w:styleId="Textodebalo">
    <w:name w:val="Balloon Text"/>
    <w:basedOn w:val="Normal"/>
    <w:link w:val="TextodebaloCarter"/>
    <w:uiPriority w:val="99"/>
    <w:semiHidden/>
    <w:unhideWhenUsed/>
    <w:rsid w:val="003E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E0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2AA35141-1CC2-4AF3-B9BA-38CF718BC1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626</Words>
  <Characters>3383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MA. Cassis</dc:creator>
  <cp:lastModifiedBy>Cristina MA. Cassis</cp:lastModifiedBy>
  <cp:revision>3</cp:revision>
  <cp:lastPrinted>2017-08-02T10:22:00Z</cp:lastPrinted>
  <dcterms:created xsi:type="dcterms:W3CDTF">2017-08-02T10:22:00Z</dcterms:created>
  <dcterms:modified xsi:type="dcterms:W3CDTF">2017-08-02T10:45:00Z</dcterms:modified>
</cp:coreProperties>
</file>